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4CAA2" w14:textId="20F0E002" w:rsidR="00D0146B" w:rsidRDefault="00D0146B">
      <w:pPr>
        <w:rPr>
          <w:rFonts w:ascii="Times New Roman" w:hAnsi="Times New Roman" w:cs="Times New Roman"/>
          <w:sz w:val="24"/>
          <w:szCs w:val="24"/>
        </w:rPr>
      </w:pPr>
      <w:bookmarkStart w:id="0" w:name="_GoBack"/>
      <w:bookmarkEnd w:id="0"/>
    </w:p>
    <w:p w14:paraId="53CE7F26" w14:textId="33F0A727" w:rsidR="002E55E3" w:rsidRDefault="002E55E3">
      <w:pPr>
        <w:rPr>
          <w:rFonts w:ascii="Times New Roman" w:hAnsi="Times New Roman" w:cs="Times New Roman"/>
          <w:sz w:val="24"/>
          <w:szCs w:val="24"/>
        </w:rPr>
      </w:pPr>
    </w:p>
    <w:p w14:paraId="32494E8C" w14:textId="4157205C" w:rsidR="002E55E3" w:rsidRDefault="002E55E3">
      <w:pPr>
        <w:rPr>
          <w:rFonts w:ascii="Times New Roman" w:hAnsi="Times New Roman" w:cs="Times New Roman"/>
          <w:sz w:val="24"/>
          <w:szCs w:val="24"/>
        </w:rPr>
      </w:pPr>
    </w:p>
    <w:p w14:paraId="4681388C" w14:textId="77777777" w:rsidR="002E55E3" w:rsidRPr="00D20E98" w:rsidRDefault="002E55E3">
      <w:pPr>
        <w:rPr>
          <w:rFonts w:ascii="Times New Roman" w:hAnsi="Times New Roman" w:cs="Times New Roman"/>
          <w:sz w:val="24"/>
          <w:szCs w:val="24"/>
        </w:rPr>
      </w:pPr>
    </w:p>
    <w:p w14:paraId="0F612D0F" w14:textId="77777777" w:rsidR="002E55E3" w:rsidRPr="00820A0A" w:rsidRDefault="002E55E3" w:rsidP="002E55E3">
      <w:pPr>
        <w:spacing w:after="0" w:line="240" w:lineRule="auto"/>
        <w:jc w:val="center"/>
        <w:rPr>
          <w:rFonts w:ascii="Times New Roman" w:eastAsia="Times New Roman" w:hAnsi="Times New Roman" w:cs="Times New Roman"/>
          <w:b/>
          <w:sz w:val="28"/>
          <w:szCs w:val="28"/>
          <w:lang w:eastAsia="ru-RU"/>
        </w:rPr>
      </w:pPr>
      <w:r w:rsidRPr="00820A0A">
        <w:rPr>
          <w:rFonts w:ascii="Times New Roman" w:eastAsia="Times New Roman" w:hAnsi="Times New Roman" w:cs="Times New Roman"/>
          <w:b/>
          <w:sz w:val="28"/>
          <w:szCs w:val="28"/>
          <w:lang w:eastAsia="ru-RU"/>
        </w:rPr>
        <w:t>TECHNINĖ SPECIFIKACIJA (TS)</w:t>
      </w:r>
    </w:p>
    <w:p w14:paraId="1E0A5DC3" w14:textId="6F4EF710" w:rsidR="002E55E3" w:rsidRPr="003853E8" w:rsidRDefault="00875235" w:rsidP="003853E8">
      <w:pPr>
        <w:spacing w:after="0" w:line="240" w:lineRule="auto"/>
        <w:jc w:val="center"/>
        <w:rPr>
          <w:rFonts w:ascii="Times New Roman" w:hAnsi="Times New Roman" w:cs="Times New Roman"/>
          <w:b/>
          <w:bCs/>
          <w:sz w:val="28"/>
          <w:szCs w:val="24"/>
        </w:rPr>
      </w:pPr>
      <w:r w:rsidRPr="00C01438">
        <w:rPr>
          <w:rFonts w:ascii="Times New Roman" w:eastAsia="Times New Roman" w:hAnsi="Times New Roman" w:cs="Times New Roman"/>
          <w:b/>
          <w:sz w:val="28"/>
          <w:szCs w:val="28"/>
          <w:lang w:eastAsia="ru-RU"/>
        </w:rPr>
        <w:t>C-27J NAVIGACINIŲ DUOMENŲ BAZĖS ATNAUJINIMAS</w:t>
      </w:r>
    </w:p>
    <w:p w14:paraId="0EBBB5FE" w14:textId="77777777" w:rsidR="002E55E3" w:rsidRPr="00820A0A" w:rsidRDefault="002E55E3" w:rsidP="002E55E3">
      <w:pPr>
        <w:spacing w:after="0" w:line="240" w:lineRule="auto"/>
        <w:rPr>
          <w:rFonts w:ascii="Times New Roman" w:eastAsia="Times New Roman" w:hAnsi="Times New Roman" w:cs="Times New Roman"/>
          <w:b/>
          <w:sz w:val="28"/>
          <w:szCs w:val="28"/>
          <w:lang w:eastAsia="lt-LT"/>
        </w:rPr>
      </w:pPr>
    </w:p>
    <w:p w14:paraId="524194EF" w14:textId="77777777" w:rsidR="002E55E3" w:rsidRPr="00820A0A" w:rsidRDefault="002E55E3" w:rsidP="002E55E3">
      <w:pPr>
        <w:spacing w:after="0"/>
        <w:jc w:val="center"/>
        <w:rPr>
          <w:rFonts w:ascii="Times New Roman" w:hAnsi="Times New Roman" w:cs="Times New Roman"/>
          <w:b/>
          <w:sz w:val="28"/>
          <w:szCs w:val="28"/>
          <w:lang w:val="en-US"/>
        </w:rPr>
      </w:pPr>
      <w:r w:rsidRPr="00820A0A">
        <w:rPr>
          <w:rFonts w:ascii="Times New Roman" w:hAnsi="Times New Roman" w:cs="Times New Roman"/>
          <w:b/>
          <w:sz w:val="28"/>
          <w:szCs w:val="28"/>
          <w:lang w:val="en-US"/>
        </w:rPr>
        <w:t>TECHNICAL SPECIFICATION (TS)</w:t>
      </w:r>
    </w:p>
    <w:p w14:paraId="71C7DECD" w14:textId="290E5254" w:rsidR="00372A59" w:rsidRDefault="00875235" w:rsidP="00A93D62">
      <w:pPr>
        <w:jc w:val="center"/>
        <w:rPr>
          <w:rFonts w:ascii="Times New Roman" w:hAnsi="Times New Roman" w:cs="Times New Roman"/>
          <w:b/>
          <w:sz w:val="24"/>
          <w:szCs w:val="24"/>
          <w:lang w:val="en-US"/>
        </w:rPr>
      </w:pPr>
      <w:r w:rsidRPr="00B00B14">
        <w:rPr>
          <w:rFonts w:ascii="Times New Roman" w:hAnsi="Times New Roman" w:cs="Times New Roman"/>
          <w:b/>
          <w:sz w:val="28"/>
          <w:szCs w:val="28"/>
          <w:lang w:val="en-US"/>
        </w:rPr>
        <w:t>C-</w:t>
      </w:r>
      <w:r>
        <w:rPr>
          <w:rFonts w:ascii="Times New Roman" w:hAnsi="Times New Roman" w:cs="Times New Roman"/>
          <w:b/>
          <w:sz w:val="28"/>
          <w:szCs w:val="28"/>
          <w:lang w:val="en-US"/>
        </w:rPr>
        <w:t>27J NAVIGATION DATA BASE UPDATE</w:t>
      </w:r>
      <w:r>
        <w:rPr>
          <w:rFonts w:ascii="Times New Roman" w:hAnsi="Times New Roman" w:cs="Times New Roman"/>
          <w:b/>
          <w:sz w:val="24"/>
          <w:szCs w:val="24"/>
          <w:lang w:val="en-US"/>
        </w:rPr>
        <w:t xml:space="preserve"> </w:t>
      </w:r>
      <w:r w:rsidR="00372A59">
        <w:rPr>
          <w:rFonts w:ascii="Times New Roman" w:hAnsi="Times New Roman" w:cs="Times New Roman"/>
          <w:b/>
          <w:sz w:val="24"/>
          <w:szCs w:val="24"/>
          <w:lang w:val="en-US"/>
        </w:rPr>
        <w:br w:type="page"/>
      </w:r>
    </w:p>
    <w:tbl>
      <w:tblPr>
        <w:tblStyle w:val="TableGrid"/>
        <w:tblpPr w:leftFromText="180" w:rightFromText="180" w:vertAnchor="text" w:horzAnchor="margin" w:tblpXSpec="center" w:tblpY="185"/>
        <w:tblW w:w="10234" w:type="dxa"/>
        <w:tblLook w:val="04A0" w:firstRow="1" w:lastRow="0" w:firstColumn="1" w:lastColumn="0" w:noHBand="0" w:noVBand="1"/>
      </w:tblPr>
      <w:tblGrid>
        <w:gridCol w:w="5240"/>
        <w:gridCol w:w="4994"/>
      </w:tblGrid>
      <w:tr w:rsidR="00372A59" w:rsidRPr="008C1FAA" w14:paraId="4C665F77" w14:textId="77777777" w:rsidTr="00AF2047">
        <w:trPr>
          <w:trHeight w:val="698"/>
        </w:trPr>
        <w:tc>
          <w:tcPr>
            <w:tcW w:w="5240" w:type="dxa"/>
          </w:tcPr>
          <w:p w14:paraId="66B535E8" w14:textId="77777777" w:rsidR="00372A59" w:rsidRPr="00D86BD8" w:rsidRDefault="00372A59" w:rsidP="008A756B">
            <w:pPr>
              <w:numPr>
                <w:ilvl w:val="0"/>
                <w:numId w:val="2"/>
              </w:numPr>
              <w:ind w:left="426" w:hanging="426"/>
              <w:jc w:val="both"/>
              <w:rPr>
                <w:rFonts w:ascii="Times New Roman" w:hAnsi="Times New Roman" w:cs="Times New Roman"/>
                <w:b/>
                <w:sz w:val="24"/>
                <w:szCs w:val="24"/>
                <w:lang w:val="en-US"/>
              </w:rPr>
            </w:pPr>
            <w:r w:rsidRPr="00D86BD8">
              <w:rPr>
                <w:rFonts w:ascii="Times New Roman" w:hAnsi="Times New Roman" w:cs="Times New Roman"/>
                <w:b/>
                <w:sz w:val="24"/>
                <w:szCs w:val="24"/>
                <w:lang w:val="en-US"/>
              </w:rPr>
              <w:lastRenderedPageBreak/>
              <w:t>PROCUREMENT OBJECT</w:t>
            </w:r>
          </w:p>
          <w:p w14:paraId="50E1F0F4" w14:textId="7409043E" w:rsidR="00372A59" w:rsidRPr="00D86BD8" w:rsidRDefault="00875235" w:rsidP="00875235">
            <w:pPr>
              <w:pStyle w:val="ListParagraph"/>
              <w:numPr>
                <w:ilvl w:val="1"/>
                <w:numId w:val="5"/>
              </w:numPr>
              <w:tabs>
                <w:tab w:val="left" w:pos="1723"/>
              </w:tabs>
              <w:jc w:val="both"/>
              <w:rPr>
                <w:rFonts w:ascii="Times New Roman" w:hAnsi="Times New Roman" w:cs="Times New Roman"/>
                <w:b/>
                <w:bCs/>
                <w:sz w:val="24"/>
                <w:szCs w:val="24"/>
                <w:lang w:val="en-US"/>
              </w:rPr>
            </w:pPr>
            <w:r>
              <w:rPr>
                <w:rFonts w:ascii="Times New Roman" w:hAnsi="Times New Roman" w:cs="Times New Roman"/>
                <w:sz w:val="24"/>
                <w:szCs w:val="24"/>
                <w:lang w:val="en-US"/>
              </w:rPr>
              <w:t xml:space="preserve"> C-27J navigation data base update.</w:t>
            </w:r>
            <w:r w:rsidR="000B38A8">
              <w:rPr>
                <w:rFonts w:ascii="Times New Roman" w:hAnsi="Times New Roman" w:cs="Times New Roman"/>
                <w:sz w:val="24"/>
                <w:szCs w:val="24"/>
                <w:lang w:val="en-US"/>
              </w:rPr>
              <w:t xml:space="preserve"> </w:t>
            </w:r>
          </w:p>
        </w:tc>
        <w:tc>
          <w:tcPr>
            <w:tcW w:w="4994" w:type="dxa"/>
          </w:tcPr>
          <w:p w14:paraId="06E59B28" w14:textId="77777777" w:rsidR="00372A59" w:rsidRPr="00A073DD" w:rsidRDefault="00372A59" w:rsidP="00875235">
            <w:pPr>
              <w:pStyle w:val="ListParagraph"/>
              <w:numPr>
                <w:ilvl w:val="0"/>
                <w:numId w:val="11"/>
              </w:numPr>
              <w:tabs>
                <w:tab w:val="num" w:pos="466"/>
              </w:tabs>
              <w:jc w:val="both"/>
              <w:rPr>
                <w:rFonts w:ascii="Times New Roman" w:hAnsi="Times New Roman" w:cs="Times New Roman"/>
                <w:b/>
                <w:noProof/>
                <w:sz w:val="24"/>
                <w:szCs w:val="24"/>
              </w:rPr>
            </w:pPr>
            <w:r w:rsidRPr="00A073DD">
              <w:rPr>
                <w:rFonts w:ascii="Times New Roman" w:hAnsi="Times New Roman" w:cs="Times New Roman"/>
                <w:b/>
                <w:noProof/>
                <w:sz w:val="24"/>
                <w:szCs w:val="24"/>
              </w:rPr>
              <w:t>ĮSIGIJIMO OBJEKTAS</w:t>
            </w:r>
          </w:p>
          <w:p w14:paraId="317E1131" w14:textId="055B7D34" w:rsidR="00372A59" w:rsidRPr="003853E8" w:rsidRDefault="00875235" w:rsidP="000C0B61">
            <w:pPr>
              <w:pStyle w:val="ListParagraph"/>
              <w:tabs>
                <w:tab w:val="left" w:pos="0"/>
              </w:tabs>
              <w:ind w:left="33" w:hanging="1"/>
              <w:jc w:val="both"/>
              <w:rPr>
                <w:rFonts w:ascii="Times New Roman" w:hAnsi="Times New Roman" w:cs="Times New Roman"/>
                <w:sz w:val="24"/>
                <w:szCs w:val="24"/>
              </w:rPr>
            </w:pPr>
            <w:r>
              <w:rPr>
                <w:rFonts w:ascii="Times New Roman" w:hAnsi="Times New Roman" w:cs="Times New Roman"/>
                <w:sz w:val="24"/>
                <w:szCs w:val="24"/>
              </w:rPr>
              <w:t>1.1.</w:t>
            </w:r>
            <w:r w:rsidRPr="00875235">
              <w:rPr>
                <w:rFonts w:ascii="Times New Roman" w:hAnsi="Times New Roman" w:cs="Times New Roman"/>
                <w:sz w:val="24"/>
                <w:szCs w:val="24"/>
              </w:rPr>
              <w:t xml:space="preserve"> C-27J navigacinių duomenų bazės atnaujinimas.</w:t>
            </w:r>
          </w:p>
        </w:tc>
      </w:tr>
      <w:tr w:rsidR="00372A59" w:rsidRPr="008C1FAA" w14:paraId="53B966EA" w14:textId="77777777" w:rsidTr="00AF2047">
        <w:trPr>
          <w:trHeight w:val="698"/>
        </w:trPr>
        <w:tc>
          <w:tcPr>
            <w:tcW w:w="5240" w:type="dxa"/>
          </w:tcPr>
          <w:p w14:paraId="0E6929D5" w14:textId="77777777" w:rsidR="00372A59" w:rsidRPr="00D310BE" w:rsidRDefault="00372A59" w:rsidP="00A542D5">
            <w:pPr>
              <w:pStyle w:val="ListParagraph"/>
              <w:numPr>
                <w:ilvl w:val="0"/>
                <w:numId w:val="2"/>
              </w:numPr>
              <w:tabs>
                <w:tab w:val="left" w:pos="454"/>
              </w:tabs>
              <w:jc w:val="both"/>
              <w:rPr>
                <w:rFonts w:ascii="Times New Roman" w:hAnsi="Times New Roman" w:cs="Times New Roman"/>
                <w:b/>
                <w:bCs/>
                <w:sz w:val="24"/>
                <w:szCs w:val="24"/>
                <w:lang w:val="en-US"/>
              </w:rPr>
            </w:pPr>
            <w:r w:rsidRPr="00D310BE">
              <w:rPr>
                <w:rFonts w:ascii="Times New Roman" w:hAnsi="Times New Roman" w:cs="Times New Roman"/>
                <w:b/>
                <w:bCs/>
                <w:sz w:val="24"/>
                <w:szCs w:val="24"/>
                <w:lang w:val="en-US"/>
              </w:rPr>
              <w:t>MANDATORY REQUIREMENTS</w:t>
            </w:r>
          </w:p>
          <w:p w14:paraId="5250165D" w14:textId="77777777" w:rsidR="004C552F" w:rsidRPr="00D310BE" w:rsidRDefault="004C552F" w:rsidP="004C552F">
            <w:pPr>
              <w:tabs>
                <w:tab w:val="left" w:pos="455"/>
              </w:tabs>
              <w:jc w:val="both"/>
              <w:rPr>
                <w:rFonts w:ascii="Times New Roman" w:hAnsi="Times New Roman" w:cs="Times New Roman"/>
                <w:sz w:val="24"/>
                <w:szCs w:val="24"/>
                <w:lang w:val="en-US"/>
              </w:rPr>
            </w:pPr>
            <w:r w:rsidRPr="00D310BE">
              <w:rPr>
                <w:rFonts w:ascii="Times New Roman" w:hAnsi="Times New Roman" w:cs="Times New Roman"/>
                <w:sz w:val="24"/>
                <w:szCs w:val="24"/>
                <w:lang w:val="en-US"/>
              </w:rPr>
              <w:t>2.1. A document must be submitted proving the compliance of the submitted navigation databases with the quality assurance requirements of EASA EUROCAE ED 76 or FAA RTCA/DO-200B “Standards for Processing Aeronautical Data”;</w:t>
            </w:r>
          </w:p>
          <w:p w14:paraId="6576D602" w14:textId="77777777" w:rsidR="004C552F" w:rsidRPr="00D310BE" w:rsidRDefault="004C552F" w:rsidP="004C552F">
            <w:pPr>
              <w:tabs>
                <w:tab w:val="left" w:pos="455"/>
              </w:tabs>
              <w:jc w:val="both"/>
              <w:rPr>
                <w:rFonts w:ascii="Times New Roman" w:hAnsi="Times New Roman" w:cs="Times New Roman"/>
                <w:sz w:val="24"/>
                <w:szCs w:val="24"/>
                <w:lang w:val="en-US"/>
              </w:rPr>
            </w:pPr>
            <w:r w:rsidRPr="00D310BE">
              <w:rPr>
                <w:rFonts w:ascii="Times New Roman" w:hAnsi="Times New Roman" w:cs="Times New Roman"/>
                <w:sz w:val="24"/>
                <w:szCs w:val="24"/>
                <w:lang w:val="en-US"/>
              </w:rPr>
              <w:t>2.2. The purchased navigation database update must ensure the airworthiness of three C-27J “Spartan” aircraft of the Lithuanian Air Force;</w:t>
            </w:r>
          </w:p>
          <w:p w14:paraId="1AFCFDF8" w14:textId="77777777" w:rsidR="004C552F" w:rsidRPr="00D310BE" w:rsidRDefault="004C552F" w:rsidP="004C552F">
            <w:pPr>
              <w:tabs>
                <w:tab w:val="left" w:pos="455"/>
              </w:tabs>
              <w:jc w:val="both"/>
              <w:rPr>
                <w:rFonts w:ascii="Times New Roman" w:hAnsi="Times New Roman" w:cs="Times New Roman"/>
                <w:sz w:val="24"/>
                <w:szCs w:val="24"/>
                <w:lang w:val="en-US"/>
              </w:rPr>
            </w:pPr>
            <w:r w:rsidRPr="00D310BE">
              <w:rPr>
                <w:rFonts w:ascii="Times New Roman" w:hAnsi="Times New Roman" w:cs="Times New Roman"/>
                <w:sz w:val="24"/>
                <w:szCs w:val="24"/>
                <w:lang w:val="en-US"/>
              </w:rPr>
              <w:t>2.3. The navigation databases must be intended for the Atlantic region, and the final coverage and configuration shall be coordinated with the Contracting Authority before delivery, taking into account the technical and memory limitations of the system installed on the aircraft;</w:t>
            </w:r>
          </w:p>
          <w:p w14:paraId="76A7D481" w14:textId="77777777" w:rsidR="004C552F" w:rsidRPr="00D310BE" w:rsidRDefault="004C552F" w:rsidP="004C552F">
            <w:pPr>
              <w:tabs>
                <w:tab w:val="left" w:pos="455"/>
              </w:tabs>
              <w:jc w:val="both"/>
              <w:rPr>
                <w:rFonts w:ascii="Times New Roman" w:hAnsi="Times New Roman" w:cs="Times New Roman"/>
                <w:sz w:val="24"/>
                <w:szCs w:val="24"/>
                <w:lang w:val="en-US"/>
              </w:rPr>
            </w:pPr>
            <w:r w:rsidRPr="00D310BE">
              <w:rPr>
                <w:rFonts w:ascii="Times New Roman" w:hAnsi="Times New Roman" w:cs="Times New Roman"/>
                <w:sz w:val="24"/>
                <w:szCs w:val="24"/>
                <w:lang w:val="en-US"/>
              </w:rPr>
              <w:t>2.4. The navigation databases must be periodically supplied and updated on the specified dates (13 AIRAC cycles per year);</w:t>
            </w:r>
          </w:p>
          <w:p w14:paraId="1F9048A9" w14:textId="77777777" w:rsidR="004C552F" w:rsidRPr="00D310BE" w:rsidRDefault="004C552F" w:rsidP="004C552F">
            <w:pPr>
              <w:tabs>
                <w:tab w:val="left" w:pos="455"/>
              </w:tabs>
              <w:jc w:val="both"/>
              <w:rPr>
                <w:rFonts w:ascii="Times New Roman" w:hAnsi="Times New Roman" w:cs="Times New Roman"/>
                <w:sz w:val="24"/>
                <w:szCs w:val="24"/>
                <w:lang w:val="en-US"/>
              </w:rPr>
            </w:pPr>
            <w:r w:rsidRPr="00D310BE">
              <w:rPr>
                <w:rFonts w:ascii="Times New Roman" w:hAnsi="Times New Roman" w:cs="Times New Roman"/>
                <w:sz w:val="24"/>
                <w:szCs w:val="24"/>
                <w:lang w:val="en-US"/>
              </w:rPr>
              <w:t>2.5. The navigation databases must be submitted no later than 5 working days before the effective date of the relevant AIRAC cycle;</w:t>
            </w:r>
          </w:p>
          <w:p w14:paraId="7D402F2B" w14:textId="77777777" w:rsidR="004C552F" w:rsidRPr="00D310BE" w:rsidRDefault="004C552F" w:rsidP="004C552F">
            <w:pPr>
              <w:tabs>
                <w:tab w:val="left" w:pos="455"/>
              </w:tabs>
              <w:jc w:val="both"/>
              <w:rPr>
                <w:rFonts w:ascii="Times New Roman" w:hAnsi="Times New Roman" w:cs="Times New Roman"/>
                <w:sz w:val="24"/>
                <w:szCs w:val="24"/>
                <w:lang w:val="en-US"/>
              </w:rPr>
            </w:pPr>
            <w:r w:rsidRPr="00D310BE">
              <w:rPr>
                <w:rFonts w:ascii="Times New Roman" w:hAnsi="Times New Roman" w:cs="Times New Roman"/>
                <w:sz w:val="24"/>
                <w:szCs w:val="24"/>
                <w:lang w:val="en-US"/>
              </w:rPr>
              <w:t>2.6. The supply of navigation databases shall commence with the AIRAC 202702 cycle and shall continue for the duration of the contract;</w:t>
            </w:r>
          </w:p>
          <w:p w14:paraId="659F1346" w14:textId="77777777" w:rsidR="00195089" w:rsidRPr="00D310BE" w:rsidRDefault="004C552F" w:rsidP="004C552F">
            <w:pPr>
              <w:tabs>
                <w:tab w:val="left" w:pos="455"/>
              </w:tabs>
              <w:jc w:val="both"/>
              <w:rPr>
                <w:rFonts w:ascii="Times New Roman" w:hAnsi="Times New Roman" w:cs="Times New Roman"/>
                <w:sz w:val="24"/>
                <w:szCs w:val="24"/>
                <w:lang w:val="en-US"/>
              </w:rPr>
            </w:pPr>
            <w:r w:rsidRPr="00D310BE">
              <w:rPr>
                <w:rFonts w:ascii="Times New Roman" w:hAnsi="Times New Roman" w:cs="Times New Roman"/>
                <w:sz w:val="24"/>
                <w:szCs w:val="24"/>
                <w:lang w:val="en-US"/>
              </w:rPr>
              <w:t>2.7. Navigation databases shall be provided by e-mail or on CD.</w:t>
            </w:r>
          </w:p>
          <w:p w14:paraId="68F0A2C3" w14:textId="07B628EC" w:rsidR="00495516" w:rsidRDefault="00495516" w:rsidP="00495516">
            <w:pPr>
              <w:tabs>
                <w:tab w:val="left" w:pos="455"/>
              </w:tabs>
              <w:jc w:val="both"/>
              <w:rPr>
                <w:rFonts w:ascii="Times New Roman" w:hAnsi="Times New Roman" w:cs="Times New Roman"/>
                <w:sz w:val="24"/>
                <w:szCs w:val="24"/>
                <w:lang w:val="en-US"/>
              </w:rPr>
            </w:pPr>
            <w:r w:rsidRPr="00D310BE">
              <w:rPr>
                <w:rFonts w:ascii="Times New Roman" w:hAnsi="Times New Roman" w:cs="Times New Roman"/>
                <w:sz w:val="24"/>
                <w:szCs w:val="24"/>
                <w:lang w:val="en-US"/>
              </w:rPr>
              <w:t>2.8. The Supplier must ensure that the purchased equipment does not have any additional software installed that is not necessary to ensure the functionality of such equipment. If it turns out that suspicious, spyware or any other malicious software is installed in the equipment, this would be treated as a failure to comply with the requirements of the Contract. In such a case, the equipment is returned to the Supplier or replaced with new equipment of equivalent or better parameters, but meeting security requirements.</w:t>
            </w:r>
          </w:p>
          <w:p w14:paraId="29D6C690" w14:textId="29EB3170" w:rsidR="00D05CA3" w:rsidRPr="00D310BE" w:rsidRDefault="00D05CA3" w:rsidP="00495516">
            <w:pPr>
              <w:tabs>
                <w:tab w:val="left" w:pos="455"/>
              </w:tabs>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2.9. </w:t>
            </w:r>
            <w:r w:rsidRPr="00D05CA3">
              <w:rPr>
                <w:rFonts w:ascii="Times New Roman" w:hAnsi="Times New Roman" w:cs="Times New Roman"/>
                <w:sz w:val="24"/>
                <w:szCs w:val="24"/>
                <w:lang w:val="en-US"/>
              </w:rPr>
              <w:t>The contracting authority, in accordance with Article 40</w:t>
            </w:r>
            <w:r w:rsidR="00A41A4A">
              <w:t xml:space="preserve"> </w:t>
            </w:r>
            <w:r w:rsidR="00A41A4A" w:rsidRPr="00A41A4A">
              <w:rPr>
                <w:rFonts w:ascii="Times New Roman" w:hAnsi="Times New Roman" w:cs="Times New Roman"/>
                <w:sz w:val="24"/>
                <w:szCs w:val="24"/>
                <w:lang w:val="en-US"/>
              </w:rPr>
              <w:t xml:space="preserve">Paragraph 9 </w:t>
            </w:r>
            <w:r w:rsidRPr="00D05CA3">
              <w:rPr>
                <w:rFonts w:ascii="Times New Roman" w:hAnsi="Times New Roman" w:cs="Times New Roman"/>
                <w:sz w:val="24"/>
                <w:szCs w:val="24"/>
                <w:lang w:val="en-US"/>
              </w:rPr>
              <w:t xml:space="preserve">of the </w:t>
            </w:r>
            <w:r w:rsidR="00A41A4A">
              <w:t xml:space="preserve"> </w:t>
            </w:r>
            <w:r w:rsidR="000E3718">
              <w:t xml:space="preserve"> </w:t>
            </w:r>
            <w:r w:rsidR="000E3718" w:rsidRPr="000E3718">
              <w:rPr>
                <w:rFonts w:ascii="Times New Roman" w:hAnsi="Times New Roman" w:cs="Times New Roman"/>
                <w:sz w:val="24"/>
                <w:szCs w:val="24"/>
                <w:lang w:val="en-US"/>
              </w:rPr>
              <w:t>Law of the Republic of Lithuania on Public Procurement in th</w:t>
            </w:r>
            <w:r w:rsidR="000E3718">
              <w:rPr>
                <w:rFonts w:ascii="Times New Roman" w:hAnsi="Times New Roman" w:cs="Times New Roman"/>
                <w:sz w:val="24"/>
                <w:szCs w:val="24"/>
                <w:lang w:val="en-US"/>
              </w:rPr>
              <w:t xml:space="preserve">e Field of </w:t>
            </w:r>
            <w:proofErr w:type="spellStart"/>
            <w:r w:rsidR="000E3718">
              <w:rPr>
                <w:rFonts w:ascii="Times New Roman" w:hAnsi="Times New Roman" w:cs="Times New Roman"/>
                <w:sz w:val="24"/>
                <w:szCs w:val="24"/>
                <w:lang w:val="en-US"/>
              </w:rPr>
              <w:t>Defence</w:t>
            </w:r>
            <w:proofErr w:type="spellEnd"/>
            <w:r w:rsidR="000E3718">
              <w:rPr>
                <w:rFonts w:ascii="Times New Roman" w:hAnsi="Times New Roman" w:cs="Times New Roman"/>
                <w:sz w:val="24"/>
                <w:szCs w:val="24"/>
                <w:lang w:val="en-US"/>
              </w:rPr>
              <w:t xml:space="preserve"> and Security, </w:t>
            </w:r>
            <w:r w:rsidRPr="00D05CA3">
              <w:rPr>
                <w:rFonts w:ascii="Times New Roman" w:hAnsi="Times New Roman" w:cs="Times New Roman"/>
                <w:sz w:val="24"/>
                <w:szCs w:val="24"/>
                <w:lang w:val="en-US"/>
              </w:rPr>
              <w:t xml:space="preserve">will consider that goods pose a threat to national security when the supplier of the goods, its </w:t>
            </w:r>
            <w:r w:rsidR="00A41A4A" w:rsidRPr="00D05CA3">
              <w:rPr>
                <w:rFonts w:ascii="Times New Roman" w:hAnsi="Times New Roman" w:cs="Times New Roman"/>
                <w:sz w:val="24"/>
                <w:szCs w:val="24"/>
                <w:lang w:val="en-US"/>
              </w:rPr>
              <w:t>sub supplier</w:t>
            </w:r>
            <w:r w:rsidRPr="00D05CA3">
              <w:rPr>
                <w:rFonts w:ascii="Times New Roman" w:hAnsi="Times New Roman" w:cs="Times New Roman"/>
                <w:sz w:val="24"/>
                <w:szCs w:val="24"/>
                <w:lang w:val="en-US"/>
              </w:rPr>
              <w:t xml:space="preserve">, the economic entity whose capabilities are relied upon, or the manufacturer and the person controlling them are registered (if the manufacturer or the person controlling them is a natural person - permanently residing or having citizenship) in the countries or territories specified in </w:t>
            </w:r>
            <w:r w:rsidRPr="00D05CA3">
              <w:rPr>
                <w:rFonts w:ascii="Times New Roman" w:hAnsi="Times New Roman" w:cs="Times New Roman"/>
                <w:sz w:val="24"/>
                <w:szCs w:val="24"/>
                <w:lang w:val="en-US"/>
              </w:rPr>
              <w:lastRenderedPageBreak/>
              <w:t>the list provided for in Article 92</w:t>
            </w:r>
            <w:r w:rsidR="00A41A4A">
              <w:rPr>
                <w:rFonts w:ascii="Times New Roman" w:hAnsi="Times New Roman" w:cs="Times New Roman"/>
                <w:sz w:val="24"/>
                <w:szCs w:val="24"/>
                <w:lang w:val="en-US"/>
              </w:rPr>
              <w:t xml:space="preserve"> </w:t>
            </w:r>
            <w:r w:rsidR="00A41A4A" w:rsidRPr="00A41A4A">
              <w:rPr>
                <w:rFonts w:ascii="Times New Roman" w:hAnsi="Times New Roman" w:cs="Times New Roman"/>
                <w:sz w:val="24"/>
                <w:szCs w:val="24"/>
                <w:lang w:val="en-US"/>
              </w:rPr>
              <w:t xml:space="preserve"> </w:t>
            </w:r>
            <w:r w:rsidR="00A41A4A">
              <w:rPr>
                <w:rFonts w:ascii="Times New Roman" w:hAnsi="Times New Roman" w:cs="Times New Roman"/>
                <w:sz w:val="24"/>
                <w:szCs w:val="24"/>
                <w:lang w:val="en-US"/>
              </w:rPr>
              <w:t>Paragraph 14</w:t>
            </w:r>
            <w:r w:rsidRPr="00D05CA3">
              <w:rPr>
                <w:rFonts w:ascii="Times New Roman" w:hAnsi="Times New Roman" w:cs="Times New Roman"/>
                <w:sz w:val="24"/>
                <w:szCs w:val="24"/>
                <w:lang w:val="en-US"/>
              </w:rPr>
              <w:t xml:space="preserve"> of the Law on Public Procurement.</w:t>
            </w:r>
          </w:p>
          <w:p w14:paraId="62163200" w14:textId="28E3D38A" w:rsidR="00495516" w:rsidRPr="00D310BE" w:rsidRDefault="00A41A4A" w:rsidP="000E3718">
            <w:pPr>
              <w:tabs>
                <w:tab w:val="left" w:pos="455"/>
              </w:tabs>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2.10. </w:t>
            </w:r>
            <w:r w:rsidRPr="00A41A4A">
              <w:rPr>
                <w:rFonts w:ascii="Times New Roman" w:hAnsi="Times New Roman" w:cs="Times New Roman"/>
                <w:sz w:val="24"/>
                <w:szCs w:val="24"/>
                <w:lang w:val="en-US"/>
              </w:rPr>
              <w:t>The contracting authority, in accordance with Article 40</w:t>
            </w:r>
            <w:r>
              <w:rPr>
                <w:rFonts w:ascii="Times New Roman" w:hAnsi="Times New Roman" w:cs="Times New Roman"/>
                <w:sz w:val="24"/>
                <w:szCs w:val="24"/>
                <w:lang w:val="en-US"/>
              </w:rPr>
              <w:t xml:space="preserve"> </w:t>
            </w:r>
            <w:r w:rsidRPr="00A41A4A">
              <w:rPr>
                <w:rFonts w:ascii="Times New Roman" w:hAnsi="Times New Roman" w:cs="Times New Roman"/>
                <w:sz w:val="24"/>
                <w:szCs w:val="24"/>
                <w:lang w:val="en-US"/>
              </w:rPr>
              <w:t xml:space="preserve"> </w:t>
            </w:r>
            <w:r>
              <w:rPr>
                <w:rFonts w:ascii="Times New Roman" w:hAnsi="Times New Roman" w:cs="Times New Roman"/>
                <w:sz w:val="24"/>
                <w:szCs w:val="24"/>
                <w:lang w:val="en-US"/>
              </w:rPr>
              <w:t>Paragraph 11</w:t>
            </w:r>
            <w:r w:rsidRPr="00A41A4A">
              <w:rPr>
                <w:rFonts w:ascii="Times New Roman" w:hAnsi="Times New Roman" w:cs="Times New Roman"/>
                <w:sz w:val="24"/>
                <w:szCs w:val="24"/>
                <w:lang w:val="en-US"/>
              </w:rPr>
              <w:t xml:space="preserve"> of the </w:t>
            </w:r>
            <w:r w:rsidR="000E3718">
              <w:t xml:space="preserve"> </w:t>
            </w:r>
            <w:r w:rsidR="000E3718" w:rsidRPr="000E3718">
              <w:rPr>
                <w:rFonts w:ascii="Times New Roman" w:hAnsi="Times New Roman" w:cs="Times New Roman"/>
                <w:sz w:val="24"/>
                <w:szCs w:val="24"/>
                <w:lang w:val="en-US"/>
              </w:rPr>
              <w:t xml:space="preserve">Law on Public Procurement in the Field of </w:t>
            </w:r>
            <w:proofErr w:type="spellStart"/>
            <w:r w:rsidR="000E3718" w:rsidRPr="000E3718">
              <w:rPr>
                <w:rFonts w:ascii="Times New Roman" w:hAnsi="Times New Roman" w:cs="Times New Roman"/>
                <w:sz w:val="24"/>
                <w:szCs w:val="24"/>
                <w:lang w:val="en-US"/>
              </w:rPr>
              <w:t>Defence</w:t>
            </w:r>
            <w:proofErr w:type="spellEnd"/>
            <w:r w:rsidR="000E3718" w:rsidRPr="000E3718">
              <w:rPr>
                <w:rFonts w:ascii="Times New Roman" w:hAnsi="Times New Roman" w:cs="Times New Roman"/>
                <w:sz w:val="24"/>
                <w:szCs w:val="24"/>
                <w:lang w:val="en-US"/>
              </w:rPr>
              <w:t xml:space="preserve"> and Security</w:t>
            </w:r>
            <w:r w:rsidRPr="00A41A4A">
              <w:rPr>
                <w:rFonts w:ascii="Times New Roman" w:hAnsi="Times New Roman" w:cs="Times New Roman"/>
                <w:sz w:val="24"/>
                <w:szCs w:val="24"/>
                <w:lang w:val="en-US"/>
              </w:rPr>
              <w:t>, shall consider that the supplier of goods or service provider, its subcontractor, the economic entity whose capabilities are relied upon, the manufacturer or the person controlling it is an enterprise important for ensuring national security, a state enterprise, a municipal enterprise, as well as a state-owned company and their subsidiaries listed in the Law on the Protection of Objects Important for Ensuring National Security; paragraph 9 of this Article shall not apply to these entities.</w:t>
            </w:r>
          </w:p>
        </w:tc>
        <w:tc>
          <w:tcPr>
            <w:tcW w:w="4994" w:type="dxa"/>
          </w:tcPr>
          <w:p w14:paraId="2902FDD2" w14:textId="6009D8FB" w:rsidR="00372A59" w:rsidRPr="00372A59" w:rsidRDefault="00372A59" w:rsidP="00D67F60">
            <w:pPr>
              <w:pStyle w:val="ListParagraph"/>
              <w:numPr>
                <w:ilvl w:val="0"/>
                <w:numId w:val="11"/>
              </w:numPr>
              <w:tabs>
                <w:tab w:val="num" w:pos="466"/>
                <w:tab w:val="left" w:pos="608"/>
              </w:tabs>
              <w:jc w:val="both"/>
              <w:rPr>
                <w:rFonts w:ascii="Times New Roman" w:hAnsi="Times New Roman" w:cs="Times New Roman"/>
                <w:sz w:val="24"/>
                <w:szCs w:val="24"/>
              </w:rPr>
            </w:pPr>
            <w:r w:rsidRPr="00A073DD">
              <w:rPr>
                <w:rFonts w:ascii="Times New Roman" w:hAnsi="Times New Roman" w:cs="Times New Roman"/>
                <w:b/>
                <w:sz w:val="24"/>
                <w:szCs w:val="24"/>
              </w:rPr>
              <w:lastRenderedPageBreak/>
              <w:t>PRIVALOMI REIKALAVIMAI</w:t>
            </w:r>
          </w:p>
          <w:p w14:paraId="62E0AE1E" w14:textId="77777777" w:rsidR="00875235" w:rsidRPr="000270EE" w:rsidRDefault="00875235" w:rsidP="00D67F60">
            <w:pPr>
              <w:tabs>
                <w:tab w:val="num" w:pos="466"/>
                <w:tab w:val="left" w:pos="608"/>
              </w:tabs>
              <w:jc w:val="both"/>
              <w:rPr>
                <w:rFonts w:ascii="Times New Roman" w:hAnsi="Times New Roman" w:cs="Times New Roman"/>
                <w:sz w:val="24"/>
                <w:szCs w:val="24"/>
              </w:rPr>
            </w:pPr>
            <w:r>
              <w:rPr>
                <w:rFonts w:ascii="Times New Roman" w:hAnsi="Times New Roman" w:cs="Times New Roman"/>
                <w:sz w:val="24"/>
                <w:szCs w:val="24"/>
              </w:rPr>
              <w:t xml:space="preserve">2.1. </w:t>
            </w:r>
            <w:r w:rsidRPr="00EF55D6">
              <w:rPr>
                <w:rFonts w:ascii="Times New Roman" w:hAnsi="Times New Roman" w:cs="Times New Roman"/>
                <w:sz w:val="24"/>
                <w:szCs w:val="24"/>
              </w:rPr>
              <w:t>Turi būti pateiktas dokumentas, įrodantis pateikiamų navigacinių duomenų bazių atitikimą EASA EUROCAE ED 76 arba FAA RTCA/DO-200B „</w:t>
            </w:r>
            <w:proofErr w:type="spellStart"/>
            <w:r w:rsidRPr="00EF55D6">
              <w:rPr>
                <w:rFonts w:ascii="Times New Roman" w:hAnsi="Times New Roman" w:cs="Times New Roman"/>
                <w:sz w:val="24"/>
                <w:szCs w:val="24"/>
              </w:rPr>
              <w:t>Standards</w:t>
            </w:r>
            <w:proofErr w:type="spellEnd"/>
            <w:r w:rsidRPr="00EF55D6">
              <w:rPr>
                <w:rFonts w:ascii="Times New Roman" w:hAnsi="Times New Roman" w:cs="Times New Roman"/>
                <w:sz w:val="24"/>
                <w:szCs w:val="24"/>
              </w:rPr>
              <w:t xml:space="preserve"> </w:t>
            </w:r>
            <w:proofErr w:type="spellStart"/>
            <w:r w:rsidRPr="00EF55D6">
              <w:rPr>
                <w:rFonts w:ascii="Times New Roman" w:hAnsi="Times New Roman" w:cs="Times New Roman"/>
                <w:sz w:val="24"/>
                <w:szCs w:val="24"/>
              </w:rPr>
              <w:t>for</w:t>
            </w:r>
            <w:proofErr w:type="spellEnd"/>
            <w:r w:rsidRPr="00EF55D6">
              <w:rPr>
                <w:rFonts w:ascii="Times New Roman" w:hAnsi="Times New Roman" w:cs="Times New Roman"/>
                <w:sz w:val="24"/>
                <w:szCs w:val="24"/>
              </w:rPr>
              <w:t xml:space="preserve"> </w:t>
            </w:r>
            <w:proofErr w:type="spellStart"/>
            <w:r w:rsidRPr="00EF55D6">
              <w:rPr>
                <w:rFonts w:ascii="Times New Roman" w:hAnsi="Times New Roman" w:cs="Times New Roman"/>
                <w:sz w:val="24"/>
                <w:szCs w:val="24"/>
              </w:rPr>
              <w:t>Processing</w:t>
            </w:r>
            <w:proofErr w:type="spellEnd"/>
            <w:r w:rsidRPr="00EF55D6">
              <w:rPr>
                <w:rFonts w:ascii="Times New Roman" w:hAnsi="Times New Roman" w:cs="Times New Roman"/>
                <w:sz w:val="24"/>
                <w:szCs w:val="24"/>
              </w:rPr>
              <w:t xml:space="preserve"> </w:t>
            </w:r>
            <w:proofErr w:type="spellStart"/>
            <w:r w:rsidRPr="00EF55D6">
              <w:rPr>
                <w:rFonts w:ascii="Times New Roman" w:hAnsi="Times New Roman" w:cs="Times New Roman"/>
                <w:sz w:val="24"/>
                <w:szCs w:val="24"/>
              </w:rPr>
              <w:t>Aeronautical</w:t>
            </w:r>
            <w:proofErr w:type="spellEnd"/>
            <w:r w:rsidRPr="00EF55D6">
              <w:rPr>
                <w:rFonts w:ascii="Times New Roman" w:hAnsi="Times New Roman" w:cs="Times New Roman"/>
                <w:sz w:val="24"/>
                <w:szCs w:val="24"/>
              </w:rPr>
              <w:t xml:space="preserve"> Data“ kokybės užtikrinimo reikalavimams;</w:t>
            </w:r>
          </w:p>
          <w:p w14:paraId="6084A36A" w14:textId="79092762" w:rsidR="00875235" w:rsidRDefault="00875235" w:rsidP="00D67F60">
            <w:pPr>
              <w:tabs>
                <w:tab w:val="num" w:pos="466"/>
                <w:tab w:val="left" w:pos="608"/>
              </w:tabs>
              <w:jc w:val="both"/>
              <w:rPr>
                <w:rFonts w:ascii="Times New Roman" w:hAnsi="Times New Roman" w:cs="Times New Roman"/>
                <w:sz w:val="24"/>
                <w:szCs w:val="24"/>
              </w:rPr>
            </w:pPr>
            <w:r>
              <w:rPr>
                <w:rFonts w:ascii="Times New Roman" w:hAnsi="Times New Roman" w:cs="Times New Roman"/>
                <w:sz w:val="24"/>
                <w:szCs w:val="24"/>
              </w:rPr>
              <w:t xml:space="preserve">2.2. </w:t>
            </w:r>
            <w:r w:rsidRPr="00EF55D6">
              <w:rPr>
                <w:rFonts w:ascii="Times New Roman" w:hAnsi="Times New Roman" w:cs="Times New Roman"/>
                <w:sz w:val="24"/>
                <w:szCs w:val="24"/>
              </w:rPr>
              <w:t>Perkamas navigacinių duomenų bazių atnaujinimas turi užtikrinti trijų Karinių oro pajėgų lėktuvų C-27</w:t>
            </w:r>
            <w:r w:rsidR="000C0B61">
              <w:rPr>
                <w:rFonts w:ascii="Times New Roman" w:hAnsi="Times New Roman" w:cs="Times New Roman"/>
                <w:sz w:val="24"/>
                <w:szCs w:val="24"/>
              </w:rPr>
              <w:t>J</w:t>
            </w:r>
            <w:r w:rsidRPr="00EF55D6">
              <w:rPr>
                <w:rFonts w:ascii="Times New Roman" w:hAnsi="Times New Roman" w:cs="Times New Roman"/>
                <w:sz w:val="24"/>
                <w:szCs w:val="24"/>
              </w:rPr>
              <w:t xml:space="preserve"> „</w:t>
            </w:r>
            <w:proofErr w:type="spellStart"/>
            <w:r w:rsidRPr="00EF55D6">
              <w:rPr>
                <w:rFonts w:ascii="Times New Roman" w:hAnsi="Times New Roman" w:cs="Times New Roman"/>
                <w:sz w:val="24"/>
                <w:szCs w:val="24"/>
              </w:rPr>
              <w:t>Spartan</w:t>
            </w:r>
            <w:proofErr w:type="spellEnd"/>
            <w:r w:rsidRPr="00EF55D6">
              <w:rPr>
                <w:rFonts w:ascii="Times New Roman" w:hAnsi="Times New Roman" w:cs="Times New Roman"/>
                <w:sz w:val="24"/>
                <w:szCs w:val="24"/>
              </w:rPr>
              <w:t>“ tinkamumą skrydžiams;</w:t>
            </w:r>
          </w:p>
          <w:p w14:paraId="5B7E16A3" w14:textId="4E3C262D" w:rsidR="00875235" w:rsidRDefault="00875235" w:rsidP="00D67F60">
            <w:pPr>
              <w:tabs>
                <w:tab w:val="num" w:pos="466"/>
                <w:tab w:val="left" w:pos="608"/>
              </w:tabs>
              <w:jc w:val="both"/>
              <w:rPr>
                <w:rFonts w:ascii="Times New Roman" w:hAnsi="Times New Roman" w:cs="Times New Roman"/>
                <w:sz w:val="24"/>
                <w:szCs w:val="24"/>
              </w:rPr>
            </w:pPr>
            <w:r>
              <w:rPr>
                <w:rFonts w:ascii="Times New Roman" w:hAnsi="Times New Roman" w:cs="Times New Roman"/>
                <w:sz w:val="24"/>
                <w:szCs w:val="24"/>
              </w:rPr>
              <w:t xml:space="preserve">2.3. </w:t>
            </w:r>
            <w:r w:rsidRPr="00EF55D6">
              <w:rPr>
                <w:rFonts w:ascii="Times New Roman" w:eastAsia="Times New Roman" w:hAnsi="Times New Roman" w:cs="Times New Roman"/>
                <w:sz w:val="24"/>
                <w:szCs w:val="24"/>
              </w:rPr>
              <w:t xml:space="preserve"> </w:t>
            </w:r>
            <w:r w:rsidRPr="00EF55D6">
              <w:rPr>
                <w:rFonts w:ascii="Times New Roman" w:hAnsi="Times New Roman" w:cs="Times New Roman"/>
                <w:sz w:val="24"/>
                <w:szCs w:val="24"/>
              </w:rPr>
              <w:t>Navigacinės duomenų bazės turi būti skirtos „</w:t>
            </w:r>
            <w:proofErr w:type="spellStart"/>
            <w:r w:rsidRPr="00EF55D6">
              <w:rPr>
                <w:rFonts w:ascii="Times New Roman" w:hAnsi="Times New Roman" w:cs="Times New Roman"/>
                <w:sz w:val="24"/>
                <w:szCs w:val="24"/>
              </w:rPr>
              <w:t>Atlantic</w:t>
            </w:r>
            <w:proofErr w:type="spellEnd"/>
            <w:r w:rsidRPr="00EF55D6">
              <w:rPr>
                <w:rFonts w:ascii="Times New Roman" w:hAnsi="Times New Roman" w:cs="Times New Roman"/>
                <w:sz w:val="24"/>
                <w:szCs w:val="24"/>
              </w:rPr>
              <w:t>“ regionui</w:t>
            </w:r>
            <w:r w:rsidR="005F2F85">
              <w:rPr>
                <w:rFonts w:ascii="Times New Roman" w:hAnsi="Times New Roman" w:cs="Times New Roman"/>
                <w:sz w:val="24"/>
                <w:szCs w:val="24"/>
              </w:rPr>
              <w:t>, o galutinė aprėptis ir konfigūracija prieš tiekimą derinama su Perkančiąja organizacija, atsižvelgiant į orlaiviuose įdiegtos sistemos techninius bei atminties apribojimus;</w:t>
            </w:r>
          </w:p>
          <w:p w14:paraId="77E0FF73" w14:textId="5A248117" w:rsidR="00D67F60" w:rsidRDefault="00875235" w:rsidP="005F2F85">
            <w:pPr>
              <w:tabs>
                <w:tab w:val="num" w:pos="466"/>
                <w:tab w:val="left" w:pos="608"/>
              </w:tabs>
              <w:jc w:val="both"/>
              <w:rPr>
                <w:rFonts w:ascii="Times New Roman" w:hAnsi="Times New Roman" w:cs="Times New Roman"/>
                <w:sz w:val="24"/>
                <w:szCs w:val="24"/>
              </w:rPr>
            </w:pPr>
            <w:r>
              <w:rPr>
                <w:rFonts w:ascii="Times New Roman" w:hAnsi="Times New Roman" w:cs="Times New Roman"/>
                <w:sz w:val="24"/>
                <w:szCs w:val="24"/>
              </w:rPr>
              <w:t>2.4. Navigacinės duomenų bazės turi būti</w:t>
            </w:r>
            <w:r w:rsidRPr="00EF55D6">
              <w:rPr>
                <w:rFonts w:ascii="Times New Roman" w:hAnsi="Times New Roman" w:cs="Times New Roman"/>
                <w:sz w:val="24"/>
                <w:szCs w:val="24"/>
              </w:rPr>
              <w:t xml:space="preserve"> periodiškai</w:t>
            </w:r>
            <w:r>
              <w:rPr>
                <w:rFonts w:ascii="Times New Roman" w:hAnsi="Times New Roman" w:cs="Times New Roman"/>
                <w:sz w:val="24"/>
                <w:szCs w:val="24"/>
              </w:rPr>
              <w:t xml:space="preserve"> tiekiamos ir</w:t>
            </w:r>
            <w:r w:rsidRPr="00EF55D6">
              <w:rPr>
                <w:rFonts w:ascii="Times New Roman" w:hAnsi="Times New Roman" w:cs="Times New Roman"/>
                <w:sz w:val="24"/>
                <w:szCs w:val="24"/>
              </w:rPr>
              <w:t xml:space="preserve"> at</w:t>
            </w:r>
            <w:r>
              <w:rPr>
                <w:rFonts w:ascii="Times New Roman" w:hAnsi="Times New Roman" w:cs="Times New Roman"/>
                <w:sz w:val="24"/>
                <w:szCs w:val="24"/>
              </w:rPr>
              <w:t>naujinamos nustatytomis datomis (13 AIRAC ciklų per metus</w:t>
            </w:r>
            <w:r w:rsidR="00D67F60">
              <w:rPr>
                <w:rFonts w:ascii="Times New Roman" w:hAnsi="Times New Roman" w:cs="Times New Roman"/>
                <w:sz w:val="24"/>
                <w:szCs w:val="24"/>
              </w:rPr>
              <w:t>);</w:t>
            </w:r>
          </w:p>
          <w:p w14:paraId="45792346" w14:textId="268D3EAC" w:rsidR="00F31721" w:rsidRDefault="00F31721" w:rsidP="005F2F85">
            <w:pPr>
              <w:tabs>
                <w:tab w:val="num" w:pos="466"/>
                <w:tab w:val="left" w:pos="608"/>
              </w:tabs>
              <w:jc w:val="both"/>
              <w:rPr>
                <w:rFonts w:ascii="Times New Roman" w:hAnsi="Times New Roman" w:cs="Times New Roman"/>
                <w:sz w:val="24"/>
                <w:szCs w:val="24"/>
              </w:rPr>
            </w:pPr>
            <w:r>
              <w:rPr>
                <w:rFonts w:ascii="Times New Roman" w:hAnsi="Times New Roman" w:cs="Times New Roman"/>
                <w:sz w:val="24"/>
                <w:szCs w:val="24"/>
              </w:rPr>
              <w:t>2.5. Navigacinės duomenų bazės turi būti pateikiamos ne vėliau kaip prieš 5 darbo dienas iki atitinkamo AIRAC ciklo įsigaliojimo datos;</w:t>
            </w:r>
          </w:p>
          <w:p w14:paraId="13AA1146" w14:textId="562B0EC6" w:rsidR="008D2320" w:rsidRDefault="008D2320" w:rsidP="005F2F85">
            <w:pPr>
              <w:tabs>
                <w:tab w:val="num" w:pos="466"/>
                <w:tab w:val="left" w:pos="608"/>
              </w:tabs>
              <w:jc w:val="both"/>
              <w:rPr>
                <w:rFonts w:ascii="Times New Roman" w:hAnsi="Times New Roman" w:cs="Times New Roman"/>
                <w:sz w:val="24"/>
                <w:szCs w:val="24"/>
              </w:rPr>
            </w:pPr>
            <w:r>
              <w:rPr>
                <w:rFonts w:ascii="Times New Roman" w:hAnsi="Times New Roman" w:cs="Times New Roman"/>
                <w:sz w:val="24"/>
                <w:szCs w:val="24"/>
              </w:rPr>
              <w:t>2.6. Navigacinių duomenų bazių tiekimas turi būti pradėtas nuo AIRAC 20270</w:t>
            </w:r>
            <w:r w:rsidR="004C552F">
              <w:rPr>
                <w:rFonts w:ascii="Times New Roman" w:hAnsi="Times New Roman" w:cs="Times New Roman"/>
                <w:sz w:val="24"/>
                <w:szCs w:val="24"/>
              </w:rPr>
              <w:t>2</w:t>
            </w:r>
            <w:r>
              <w:rPr>
                <w:rFonts w:ascii="Times New Roman" w:hAnsi="Times New Roman" w:cs="Times New Roman"/>
                <w:sz w:val="24"/>
                <w:szCs w:val="24"/>
              </w:rPr>
              <w:t xml:space="preserve"> ciklo ir tęsiamas visą sutarties galiojimo laiką;</w:t>
            </w:r>
          </w:p>
          <w:p w14:paraId="58552541" w14:textId="154BE1BA" w:rsidR="00875235" w:rsidRDefault="00875235" w:rsidP="00D67F60">
            <w:pPr>
              <w:tabs>
                <w:tab w:val="num" w:pos="466"/>
                <w:tab w:val="left" w:pos="608"/>
              </w:tabs>
              <w:jc w:val="both"/>
              <w:rPr>
                <w:rFonts w:ascii="Times New Roman" w:hAnsi="Times New Roman" w:cs="Times New Roman"/>
                <w:sz w:val="24"/>
                <w:szCs w:val="24"/>
              </w:rPr>
            </w:pPr>
            <w:r>
              <w:rPr>
                <w:rFonts w:ascii="Times New Roman" w:hAnsi="Times New Roman" w:cs="Times New Roman"/>
                <w:sz w:val="24"/>
                <w:szCs w:val="24"/>
              </w:rPr>
              <w:t>2.</w:t>
            </w:r>
            <w:r w:rsidR="00FE1228">
              <w:rPr>
                <w:rFonts w:ascii="Times New Roman" w:hAnsi="Times New Roman" w:cs="Times New Roman"/>
                <w:sz w:val="24"/>
                <w:szCs w:val="24"/>
              </w:rPr>
              <w:t>7</w:t>
            </w:r>
            <w:r>
              <w:rPr>
                <w:rFonts w:ascii="Times New Roman" w:hAnsi="Times New Roman" w:cs="Times New Roman"/>
                <w:sz w:val="24"/>
                <w:szCs w:val="24"/>
              </w:rPr>
              <w:t xml:space="preserve">. </w:t>
            </w:r>
            <w:r w:rsidRPr="00EF55D6">
              <w:rPr>
                <w:rFonts w:ascii="Times New Roman" w:hAnsi="Times New Roman" w:cs="Times New Roman"/>
                <w:sz w:val="24"/>
                <w:szCs w:val="24"/>
              </w:rPr>
              <w:t>Navigacinių duomenų bazės pateikiamos elektroniniu paštu arba CD laikmenoje.</w:t>
            </w:r>
          </w:p>
          <w:p w14:paraId="3000E09E" w14:textId="77777777" w:rsidR="00D529F4" w:rsidRPr="00D529F4" w:rsidRDefault="00D529F4" w:rsidP="00D529F4">
            <w:pPr>
              <w:tabs>
                <w:tab w:val="num" w:pos="466"/>
                <w:tab w:val="left" w:pos="608"/>
              </w:tabs>
              <w:jc w:val="both"/>
              <w:rPr>
                <w:rFonts w:ascii="Times New Roman" w:hAnsi="Times New Roman" w:cs="Times New Roman"/>
                <w:sz w:val="24"/>
                <w:szCs w:val="24"/>
              </w:rPr>
            </w:pPr>
            <w:r w:rsidRPr="00D529F4">
              <w:rPr>
                <w:rFonts w:ascii="Times New Roman" w:hAnsi="Times New Roman" w:cs="Times New Roman"/>
                <w:sz w:val="24"/>
                <w:szCs w:val="24"/>
              </w:rPr>
              <w:t>2.8. 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p w14:paraId="446A3726" w14:textId="652935EB" w:rsidR="00D05CA3" w:rsidRPr="00D05CA3" w:rsidRDefault="00D529F4" w:rsidP="00D05CA3">
            <w:pPr>
              <w:tabs>
                <w:tab w:val="num" w:pos="466"/>
                <w:tab w:val="left" w:pos="608"/>
              </w:tabs>
              <w:jc w:val="both"/>
              <w:rPr>
                <w:rFonts w:ascii="Times New Roman" w:hAnsi="Times New Roman" w:cs="Times New Roman"/>
                <w:sz w:val="24"/>
                <w:szCs w:val="24"/>
              </w:rPr>
            </w:pPr>
            <w:r w:rsidRPr="00D529F4">
              <w:rPr>
                <w:rFonts w:ascii="Times New Roman" w:hAnsi="Times New Roman" w:cs="Times New Roman"/>
                <w:sz w:val="24"/>
                <w:szCs w:val="24"/>
              </w:rPr>
              <w:t xml:space="preserve">2.9. </w:t>
            </w:r>
            <w:r w:rsidR="00D05CA3" w:rsidRPr="00D05CA3">
              <w:rPr>
                <w:rFonts w:ascii="Times New Roman" w:hAnsi="Times New Roman" w:cs="Times New Roman"/>
                <w:sz w:val="24"/>
                <w:szCs w:val="24"/>
              </w:rPr>
              <w:t>Perkančioji organizacija, vadovaudamasi Lietuvos Respublikos viešųjų pirkimų</w:t>
            </w:r>
            <w:r w:rsidR="00E363E1">
              <w:rPr>
                <w:rFonts w:ascii="Times New Roman" w:hAnsi="Times New Roman" w:cs="Times New Roman"/>
                <w:sz w:val="24"/>
                <w:szCs w:val="24"/>
              </w:rPr>
              <w:t>, atliekamų gynybos ir saugumo srityje,</w:t>
            </w:r>
            <w:r w:rsidR="00D05CA3" w:rsidRPr="00D05CA3">
              <w:rPr>
                <w:rFonts w:ascii="Times New Roman" w:hAnsi="Times New Roman" w:cs="Times New Roman"/>
                <w:sz w:val="24"/>
                <w:szCs w:val="24"/>
              </w:rPr>
              <w:t xml:space="preserve"> įstatymo (toliau –VPAGSSĮ) 40 straipsnio  9 dalimi, laikys, kad prekės kelia grėsmę nacionaliniam saugumui, kai  prekių tiekėjas jo subtiekėjas, ūkio subjektas, kurio </w:t>
            </w:r>
            <w:proofErr w:type="spellStart"/>
            <w:r w:rsidR="00D05CA3" w:rsidRPr="00D05CA3">
              <w:rPr>
                <w:rFonts w:ascii="Times New Roman" w:hAnsi="Times New Roman" w:cs="Times New Roman"/>
                <w:sz w:val="24"/>
                <w:szCs w:val="24"/>
              </w:rPr>
              <w:t>pajėgumais</w:t>
            </w:r>
            <w:proofErr w:type="spellEnd"/>
            <w:r w:rsidR="00D05CA3" w:rsidRPr="00D05CA3">
              <w:rPr>
                <w:rFonts w:ascii="Times New Roman" w:hAnsi="Times New Roman" w:cs="Times New Roman"/>
                <w:sz w:val="24"/>
                <w:szCs w:val="24"/>
              </w:rPr>
              <w:t xml:space="preserve"> remiamasi, ar gamintojas bei juos kontroliuojantis asmuo yra registruoti (jeigu gamintojas ar jį kontroliuojantis asmuo yra fizinis asmuo – nuolat gyvenantis ar turintis pilietybę) </w:t>
            </w:r>
            <w:r w:rsidR="00D05CA3" w:rsidRPr="00D05CA3">
              <w:rPr>
                <w:rFonts w:ascii="Times New Roman" w:hAnsi="Times New Roman" w:cs="Times New Roman"/>
                <w:sz w:val="24"/>
                <w:szCs w:val="24"/>
              </w:rPr>
              <w:lastRenderedPageBreak/>
              <w:t>Viešųjų pirkimų įstatymo 92 straipsnio 14 dalyje numatytame sąraše nurodytose valstybėse ar teritorijose.</w:t>
            </w:r>
          </w:p>
          <w:p w14:paraId="741B3B28" w14:textId="177122D1" w:rsidR="00195089" w:rsidRPr="0043214F" w:rsidRDefault="00D05CA3" w:rsidP="00D05CA3">
            <w:pPr>
              <w:pStyle w:val="ListParagraph"/>
              <w:tabs>
                <w:tab w:val="left" w:pos="601"/>
              </w:tabs>
              <w:ind w:left="34"/>
              <w:jc w:val="both"/>
              <w:rPr>
                <w:rFonts w:ascii="Times New Roman" w:hAnsi="Times New Roman" w:cs="Times New Roman"/>
                <w:sz w:val="24"/>
                <w:szCs w:val="24"/>
              </w:rPr>
            </w:pPr>
            <w:r w:rsidRPr="00D05CA3">
              <w:rPr>
                <w:rFonts w:ascii="Times New Roman" w:hAnsi="Times New Roman" w:cs="Times New Roman"/>
                <w:sz w:val="24"/>
                <w:szCs w:val="24"/>
              </w:rPr>
              <w:t xml:space="preserve">2.10.  Perkančioji organizacija, vadovaudamasi VPAGSSĮ 40 straipsnio  11 dalimi, laikys, kad  prekių tiekėjas ar paslaugų teikėjas, jo subtiekėjas, ūkio subjektas, kurio </w:t>
            </w:r>
            <w:proofErr w:type="spellStart"/>
            <w:r w:rsidRPr="00D05CA3">
              <w:rPr>
                <w:rFonts w:ascii="Times New Roman" w:hAnsi="Times New Roman" w:cs="Times New Roman"/>
                <w:sz w:val="24"/>
                <w:szCs w:val="24"/>
              </w:rPr>
              <w:t>pajėgumais</w:t>
            </w:r>
            <w:proofErr w:type="spellEnd"/>
            <w:r w:rsidRPr="00D05CA3">
              <w:rPr>
                <w:rFonts w:ascii="Times New Roman" w:hAnsi="Times New Roman" w:cs="Times New Roman"/>
                <w:sz w:val="24"/>
                <w:szCs w:val="24"/>
              </w:rPr>
              <w:t xml:space="preserve"> remiamasi,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šio straipsnio 9 dalis netaikoma</w:t>
            </w:r>
            <w:r w:rsidR="00A41A4A">
              <w:rPr>
                <w:rFonts w:ascii="Times New Roman" w:hAnsi="Times New Roman" w:cs="Times New Roman"/>
                <w:sz w:val="24"/>
                <w:szCs w:val="24"/>
              </w:rPr>
              <w:t>.</w:t>
            </w:r>
          </w:p>
        </w:tc>
      </w:tr>
      <w:tr w:rsidR="00372A59" w:rsidRPr="008C1FAA" w14:paraId="220AD391" w14:textId="77777777" w:rsidTr="00AF2047">
        <w:trPr>
          <w:trHeight w:val="530"/>
        </w:trPr>
        <w:tc>
          <w:tcPr>
            <w:tcW w:w="5240" w:type="dxa"/>
          </w:tcPr>
          <w:p w14:paraId="0AAE02BE" w14:textId="77777777" w:rsidR="00372A59" w:rsidRPr="00D86BD8" w:rsidRDefault="00372A59" w:rsidP="008A756B">
            <w:pPr>
              <w:pStyle w:val="ListParagraph"/>
              <w:numPr>
                <w:ilvl w:val="0"/>
                <w:numId w:val="7"/>
              </w:numPr>
              <w:tabs>
                <w:tab w:val="num" w:pos="1260"/>
              </w:tabs>
              <w:jc w:val="both"/>
              <w:rPr>
                <w:rFonts w:ascii="Times New Roman" w:hAnsi="Times New Roman" w:cs="Times New Roman"/>
                <w:sz w:val="24"/>
                <w:szCs w:val="24"/>
                <w:lang w:val="en-US"/>
              </w:rPr>
            </w:pPr>
            <w:r w:rsidRPr="00D86BD8">
              <w:rPr>
                <w:rFonts w:ascii="Times New Roman" w:hAnsi="Times New Roman" w:cs="Times New Roman"/>
                <w:b/>
                <w:sz w:val="24"/>
                <w:szCs w:val="24"/>
                <w:lang w:val="en-US"/>
              </w:rPr>
              <w:lastRenderedPageBreak/>
              <w:t>MARKING</w:t>
            </w:r>
          </w:p>
          <w:p w14:paraId="50ABDD6F" w14:textId="75DE8250" w:rsidR="00372A59" w:rsidRPr="0018671A" w:rsidRDefault="00372A59" w:rsidP="0018671A">
            <w:pPr>
              <w:tabs>
                <w:tab w:val="left" w:pos="596"/>
                <w:tab w:val="left" w:pos="926"/>
              </w:tabs>
              <w:ind w:left="318"/>
              <w:jc w:val="both"/>
              <w:rPr>
                <w:rFonts w:ascii="Times New Roman" w:hAnsi="Times New Roman" w:cs="Times New Roman"/>
                <w:sz w:val="24"/>
                <w:szCs w:val="24"/>
                <w:lang w:val="en-US"/>
              </w:rPr>
            </w:pPr>
            <w:r w:rsidRPr="0018671A">
              <w:rPr>
                <w:rFonts w:ascii="Times New Roman" w:hAnsi="Times New Roman" w:cs="Times New Roman"/>
                <w:sz w:val="24"/>
                <w:szCs w:val="24"/>
                <w:lang w:val="en-US"/>
              </w:rPr>
              <w:t>N/A</w:t>
            </w:r>
          </w:p>
        </w:tc>
        <w:tc>
          <w:tcPr>
            <w:tcW w:w="4994" w:type="dxa"/>
          </w:tcPr>
          <w:p w14:paraId="6C5ABDD1" w14:textId="77777777" w:rsidR="00372A59" w:rsidRPr="00A073DD" w:rsidRDefault="00372A59" w:rsidP="008A756B">
            <w:pPr>
              <w:pStyle w:val="ListParagraph"/>
              <w:numPr>
                <w:ilvl w:val="0"/>
                <w:numId w:val="8"/>
              </w:numPr>
              <w:ind w:left="325"/>
              <w:jc w:val="both"/>
              <w:rPr>
                <w:rFonts w:ascii="Times New Roman" w:hAnsi="Times New Roman" w:cs="Times New Roman"/>
                <w:b/>
                <w:sz w:val="24"/>
                <w:szCs w:val="24"/>
              </w:rPr>
            </w:pPr>
            <w:r w:rsidRPr="00A073DD">
              <w:rPr>
                <w:rFonts w:ascii="Times New Roman" w:hAnsi="Times New Roman" w:cs="Times New Roman"/>
                <w:b/>
                <w:sz w:val="24"/>
                <w:szCs w:val="24"/>
              </w:rPr>
              <w:t>ŽYMĖJIMAS</w:t>
            </w:r>
          </w:p>
          <w:p w14:paraId="7030FA9A" w14:textId="77777777" w:rsidR="00372A59" w:rsidRPr="00A073DD" w:rsidRDefault="00372A59" w:rsidP="00AF2047">
            <w:pPr>
              <w:pStyle w:val="ListParagraph"/>
              <w:tabs>
                <w:tab w:val="left" w:pos="462"/>
              </w:tabs>
              <w:ind w:left="318"/>
              <w:jc w:val="both"/>
              <w:rPr>
                <w:rFonts w:ascii="Times New Roman" w:hAnsi="Times New Roman" w:cs="Times New Roman"/>
                <w:sz w:val="24"/>
                <w:szCs w:val="24"/>
              </w:rPr>
            </w:pPr>
            <w:r>
              <w:rPr>
                <w:rFonts w:ascii="Times New Roman" w:hAnsi="Times New Roman" w:cs="Times New Roman"/>
                <w:sz w:val="24"/>
                <w:szCs w:val="24"/>
              </w:rPr>
              <w:t>Netaikoma.</w:t>
            </w:r>
          </w:p>
        </w:tc>
      </w:tr>
      <w:tr w:rsidR="00372A59" w:rsidRPr="008C1FAA" w14:paraId="6EC003BF" w14:textId="77777777" w:rsidTr="00AF2047">
        <w:trPr>
          <w:trHeight w:val="546"/>
        </w:trPr>
        <w:tc>
          <w:tcPr>
            <w:tcW w:w="5240" w:type="dxa"/>
          </w:tcPr>
          <w:p w14:paraId="146331A1" w14:textId="080EA9DA" w:rsidR="00372A59" w:rsidRPr="0018671A" w:rsidRDefault="00372A59" w:rsidP="008A756B">
            <w:pPr>
              <w:pStyle w:val="ListParagraph"/>
              <w:numPr>
                <w:ilvl w:val="0"/>
                <w:numId w:val="8"/>
              </w:numPr>
              <w:tabs>
                <w:tab w:val="num" w:pos="1260"/>
              </w:tabs>
              <w:ind w:left="357" w:hanging="357"/>
              <w:jc w:val="both"/>
              <w:rPr>
                <w:rFonts w:ascii="Times New Roman" w:hAnsi="Times New Roman" w:cs="Times New Roman"/>
                <w:b/>
                <w:sz w:val="24"/>
                <w:szCs w:val="24"/>
                <w:lang w:val="en-US"/>
              </w:rPr>
            </w:pPr>
            <w:r w:rsidRPr="0018671A">
              <w:rPr>
                <w:rFonts w:ascii="Times New Roman" w:hAnsi="Times New Roman" w:cs="Times New Roman"/>
                <w:b/>
                <w:sz w:val="24"/>
                <w:szCs w:val="24"/>
                <w:lang w:val="en-US"/>
              </w:rPr>
              <w:t>TECHNICAL DOCUMENTATION</w:t>
            </w:r>
          </w:p>
          <w:p w14:paraId="39DC21F3" w14:textId="784E99B5" w:rsidR="00372A59" w:rsidRPr="00D86BD8" w:rsidRDefault="00875235" w:rsidP="000E7E76">
            <w:pPr>
              <w:tabs>
                <w:tab w:val="left" w:pos="596"/>
              </w:tabs>
              <w:ind w:firstLine="318"/>
              <w:jc w:val="both"/>
              <w:rPr>
                <w:rFonts w:ascii="Times New Roman" w:hAnsi="Times New Roman" w:cs="Times New Roman"/>
                <w:sz w:val="24"/>
                <w:szCs w:val="24"/>
                <w:lang w:val="en-US"/>
              </w:rPr>
            </w:pPr>
            <w:r>
              <w:rPr>
                <w:rFonts w:ascii="Times New Roman" w:hAnsi="Times New Roman" w:cs="Times New Roman"/>
                <w:sz w:val="24"/>
                <w:szCs w:val="24"/>
                <w:lang w:val="en-US"/>
              </w:rPr>
              <w:t>N/A</w:t>
            </w:r>
          </w:p>
        </w:tc>
        <w:tc>
          <w:tcPr>
            <w:tcW w:w="4994" w:type="dxa"/>
            <w:vAlign w:val="center"/>
          </w:tcPr>
          <w:p w14:paraId="4D0F2A6A" w14:textId="77777777" w:rsidR="00372A59" w:rsidRPr="00A073DD" w:rsidRDefault="00372A59" w:rsidP="008A756B">
            <w:pPr>
              <w:pStyle w:val="ListParagraph"/>
              <w:numPr>
                <w:ilvl w:val="0"/>
                <w:numId w:val="9"/>
              </w:numPr>
              <w:ind w:left="325"/>
              <w:jc w:val="both"/>
              <w:rPr>
                <w:rFonts w:ascii="Times New Roman" w:hAnsi="Times New Roman" w:cs="Times New Roman"/>
                <w:b/>
                <w:sz w:val="24"/>
                <w:szCs w:val="24"/>
              </w:rPr>
            </w:pPr>
            <w:r w:rsidRPr="00A073DD">
              <w:rPr>
                <w:rFonts w:ascii="Times New Roman" w:hAnsi="Times New Roman" w:cs="Times New Roman"/>
                <w:b/>
                <w:sz w:val="24"/>
                <w:szCs w:val="24"/>
              </w:rPr>
              <w:t>TECHNINĖ DOKUMENTACIJA</w:t>
            </w:r>
          </w:p>
          <w:p w14:paraId="3FEC7E8F" w14:textId="55B807B7" w:rsidR="00372A59" w:rsidRPr="00231ABC" w:rsidRDefault="00875235" w:rsidP="00B12180">
            <w:pPr>
              <w:pStyle w:val="ListParagraph"/>
              <w:tabs>
                <w:tab w:val="left" w:pos="571"/>
              </w:tabs>
              <w:ind w:left="0" w:firstLine="318"/>
              <w:jc w:val="both"/>
              <w:rPr>
                <w:rFonts w:ascii="Times New Roman" w:hAnsi="Times New Roman" w:cs="Times New Roman"/>
                <w:sz w:val="24"/>
                <w:szCs w:val="24"/>
              </w:rPr>
            </w:pPr>
            <w:r>
              <w:rPr>
                <w:rFonts w:ascii="Times New Roman" w:hAnsi="Times New Roman" w:cs="Times New Roman"/>
                <w:sz w:val="24"/>
                <w:szCs w:val="24"/>
              </w:rPr>
              <w:t>Netaikoma</w:t>
            </w:r>
            <w:r w:rsidR="000C0B61">
              <w:rPr>
                <w:rFonts w:ascii="Times New Roman" w:hAnsi="Times New Roman" w:cs="Times New Roman"/>
                <w:sz w:val="24"/>
                <w:szCs w:val="24"/>
              </w:rPr>
              <w:t>.</w:t>
            </w:r>
          </w:p>
        </w:tc>
      </w:tr>
      <w:tr w:rsidR="00372A59" w:rsidRPr="008C1FAA" w14:paraId="330E0B8D" w14:textId="77777777" w:rsidTr="00AF2047">
        <w:trPr>
          <w:trHeight w:val="423"/>
        </w:trPr>
        <w:tc>
          <w:tcPr>
            <w:tcW w:w="5240" w:type="dxa"/>
          </w:tcPr>
          <w:p w14:paraId="575CA162" w14:textId="77777777" w:rsidR="00372A59" w:rsidRPr="00D86BD8" w:rsidRDefault="00372A59" w:rsidP="008A756B">
            <w:pPr>
              <w:pStyle w:val="ListParagraph"/>
              <w:numPr>
                <w:ilvl w:val="0"/>
                <w:numId w:val="3"/>
              </w:numPr>
              <w:jc w:val="both"/>
              <w:rPr>
                <w:rFonts w:ascii="Times New Roman" w:hAnsi="Times New Roman" w:cs="Times New Roman"/>
                <w:sz w:val="24"/>
                <w:szCs w:val="24"/>
                <w:lang w:val="en-US"/>
              </w:rPr>
            </w:pPr>
            <w:r w:rsidRPr="00D86BD8">
              <w:rPr>
                <w:rFonts w:ascii="Times New Roman" w:hAnsi="Times New Roman" w:cs="Times New Roman"/>
                <w:b/>
                <w:sz w:val="24"/>
                <w:szCs w:val="24"/>
                <w:lang w:val="en-US"/>
              </w:rPr>
              <w:t>WARRANTY</w:t>
            </w:r>
          </w:p>
          <w:p w14:paraId="17A81521" w14:textId="1A7A38EA" w:rsidR="00372A59" w:rsidRPr="00D86BD8" w:rsidRDefault="00875235" w:rsidP="00275B51">
            <w:pPr>
              <w:tabs>
                <w:tab w:val="num" w:pos="426"/>
              </w:tabs>
              <w:ind w:firstLine="318"/>
              <w:jc w:val="both"/>
              <w:rPr>
                <w:rFonts w:ascii="Times New Roman" w:hAnsi="Times New Roman" w:cs="Times New Roman"/>
                <w:sz w:val="24"/>
                <w:szCs w:val="24"/>
                <w:lang w:val="en-US"/>
              </w:rPr>
            </w:pPr>
            <w:r w:rsidRPr="005F4584">
              <w:rPr>
                <w:rFonts w:ascii="Times New Roman" w:hAnsi="Times New Roman" w:cs="Times New Roman"/>
                <w:sz w:val="24"/>
                <w:szCs w:val="24"/>
                <w:lang w:val="en-US"/>
              </w:rPr>
              <w:t>Warranty for the entire validity period of the navigation database.</w:t>
            </w:r>
          </w:p>
        </w:tc>
        <w:tc>
          <w:tcPr>
            <w:tcW w:w="4994" w:type="dxa"/>
          </w:tcPr>
          <w:p w14:paraId="263F5560" w14:textId="77777777" w:rsidR="00372A59" w:rsidRPr="00742943" w:rsidRDefault="00372A59" w:rsidP="008A756B">
            <w:pPr>
              <w:pStyle w:val="ListParagraph"/>
              <w:numPr>
                <w:ilvl w:val="0"/>
                <w:numId w:val="9"/>
              </w:numPr>
              <w:tabs>
                <w:tab w:val="num" w:pos="1260"/>
              </w:tabs>
              <w:ind w:left="325"/>
              <w:jc w:val="both"/>
              <w:rPr>
                <w:rFonts w:ascii="Times New Roman" w:hAnsi="Times New Roman" w:cs="Times New Roman"/>
                <w:sz w:val="24"/>
                <w:szCs w:val="24"/>
              </w:rPr>
            </w:pPr>
            <w:r w:rsidRPr="00742943">
              <w:rPr>
                <w:rFonts w:ascii="Times New Roman" w:hAnsi="Times New Roman" w:cs="Times New Roman"/>
                <w:b/>
                <w:sz w:val="24"/>
                <w:szCs w:val="24"/>
              </w:rPr>
              <w:t>GARANTIJA</w:t>
            </w:r>
          </w:p>
          <w:p w14:paraId="66BB1B2A" w14:textId="4D937255" w:rsidR="00372A59" w:rsidRPr="00A073DD" w:rsidRDefault="00875235" w:rsidP="00275B51">
            <w:pPr>
              <w:tabs>
                <w:tab w:val="num" w:pos="426"/>
              </w:tabs>
              <w:ind w:firstLine="318"/>
              <w:jc w:val="both"/>
              <w:rPr>
                <w:rFonts w:ascii="Times New Roman" w:hAnsi="Times New Roman" w:cs="Times New Roman"/>
                <w:sz w:val="24"/>
                <w:szCs w:val="24"/>
              </w:rPr>
            </w:pPr>
            <w:r w:rsidRPr="00EF55D6">
              <w:rPr>
                <w:rFonts w:ascii="Times New Roman" w:hAnsi="Times New Roman" w:cs="Times New Roman"/>
                <w:sz w:val="24"/>
                <w:szCs w:val="24"/>
              </w:rPr>
              <w:t>Garantija per visą navigacinių duomenų bazės galiojimo laiką.</w:t>
            </w:r>
          </w:p>
        </w:tc>
      </w:tr>
      <w:tr w:rsidR="00372A59" w:rsidRPr="008C1FAA" w14:paraId="278F19DE" w14:textId="77777777" w:rsidTr="00AF2047">
        <w:trPr>
          <w:trHeight w:val="359"/>
        </w:trPr>
        <w:tc>
          <w:tcPr>
            <w:tcW w:w="5240" w:type="dxa"/>
          </w:tcPr>
          <w:p w14:paraId="3CDDEC47" w14:textId="77777777" w:rsidR="00372A59" w:rsidRPr="00D86BD8" w:rsidRDefault="00372A59" w:rsidP="008A756B">
            <w:pPr>
              <w:pStyle w:val="ListParagraph"/>
              <w:numPr>
                <w:ilvl w:val="0"/>
                <w:numId w:val="4"/>
              </w:numPr>
              <w:jc w:val="both"/>
              <w:rPr>
                <w:rFonts w:ascii="Times New Roman" w:hAnsi="Times New Roman" w:cs="Times New Roman"/>
                <w:sz w:val="24"/>
                <w:szCs w:val="24"/>
                <w:lang w:val="en-US"/>
              </w:rPr>
            </w:pPr>
            <w:r w:rsidRPr="00D86BD8">
              <w:rPr>
                <w:rFonts w:ascii="Times New Roman" w:hAnsi="Times New Roman" w:cs="Times New Roman"/>
                <w:b/>
                <w:sz w:val="24"/>
                <w:szCs w:val="24"/>
                <w:lang w:val="en-US"/>
              </w:rPr>
              <w:t>QUALITY ASSURANCE</w:t>
            </w:r>
          </w:p>
          <w:p w14:paraId="28BE2148" w14:textId="77777777" w:rsidR="00372A59" w:rsidRPr="00D86BD8" w:rsidRDefault="00372A59" w:rsidP="00AF2047">
            <w:pPr>
              <w:pStyle w:val="ListParagraph"/>
              <w:tabs>
                <w:tab w:val="left" w:pos="454"/>
              </w:tabs>
              <w:ind w:left="37" w:firstLine="274"/>
              <w:jc w:val="both"/>
              <w:rPr>
                <w:rFonts w:ascii="Times New Roman" w:hAnsi="Times New Roman" w:cs="Times New Roman"/>
                <w:sz w:val="24"/>
                <w:szCs w:val="24"/>
                <w:lang w:val="en-US" w:bidi="he-IL"/>
              </w:rPr>
            </w:pPr>
            <w:r w:rsidRPr="00D86BD8">
              <w:rPr>
                <w:rFonts w:ascii="Times New Roman" w:hAnsi="Times New Roman" w:cs="Times New Roman"/>
                <w:sz w:val="24"/>
                <w:szCs w:val="24"/>
                <w:lang w:val="en-US" w:bidi="he-IL"/>
              </w:rPr>
              <w:t>N/A</w:t>
            </w:r>
          </w:p>
        </w:tc>
        <w:tc>
          <w:tcPr>
            <w:tcW w:w="4994" w:type="dxa"/>
          </w:tcPr>
          <w:p w14:paraId="210F978E" w14:textId="77777777" w:rsidR="00372A59" w:rsidRPr="00742943" w:rsidRDefault="00372A59" w:rsidP="008A756B">
            <w:pPr>
              <w:pStyle w:val="ListParagraph"/>
              <w:numPr>
                <w:ilvl w:val="0"/>
                <w:numId w:val="6"/>
              </w:numPr>
              <w:tabs>
                <w:tab w:val="left" w:pos="321"/>
              </w:tabs>
              <w:jc w:val="both"/>
              <w:rPr>
                <w:rFonts w:ascii="Times New Roman" w:hAnsi="Times New Roman" w:cs="Times New Roman"/>
                <w:sz w:val="24"/>
                <w:szCs w:val="24"/>
              </w:rPr>
            </w:pPr>
            <w:r w:rsidRPr="00742943">
              <w:rPr>
                <w:rFonts w:ascii="Times New Roman" w:hAnsi="Times New Roman" w:cs="Times New Roman"/>
                <w:b/>
                <w:sz w:val="24"/>
                <w:szCs w:val="24"/>
              </w:rPr>
              <w:t>KOKYBĖS REIKALAVIMAI</w:t>
            </w:r>
          </w:p>
          <w:p w14:paraId="6E35F89A" w14:textId="77777777" w:rsidR="00372A59" w:rsidRPr="00A073DD" w:rsidRDefault="00372A59" w:rsidP="00AF2047">
            <w:pPr>
              <w:pStyle w:val="ListParagraph"/>
              <w:tabs>
                <w:tab w:val="left" w:pos="462"/>
              </w:tabs>
              <w:ind w:left="37" w:firstLine="281"/>
              <w:jc w:val="both"/>
              <w:rPr>
                <w:rFonts w:ascii="Times New Roman" w:hAnsi="Times New Roman" w:cs="Times New Roman"/>
                <w:sz w:val="24"/>
                <w:szCs w:val="24"/>
                <w:lang w:bidi="he-IL"/>
              </w:rPr>
            </w:pPr>
            <w:r>
              <w:rPr>
                <w:rFonts w:ascii="Times New Roman" w:hAnsi="Times New Roman" w:cs="Times New Roman"/>
                <w:sz w:val="24"/>
                <w:szCs w:val="24"/>
                <w:lang w:bidi="he-IL"/>
              </w:rPr>
              <w:t>Netaikoma.</w:t>
            </w:r>
          </w:p>
        </w:tc>
      </w:tr>
      <w:tr w:rsidR="00E63733" w:rsidRPr="008C1FAA" w14:paraId="7B1E3C8E" w14:textId="77777777" w:rsidTr="00AF2047">
        <w:trPr>
          <w:trHeight w:val="359"/>
        </w:trPr>
        <w:tc>
          <w:tcPr>
            <w:tcW w:w="5240" w:type="dxa"/>
          </w:tcPr>
          <w:p w14:paraId="04F4EBF0" w14:textId="77777777" w:rsidR="00E63733" w:rsidRDefault="00E63733" w:rsidP="008A756B">
            <w:pPr>
              <w:pStyle w:val="ListParagraph"/>
              <w:numPr>
                <w:ilvl w:val="0"/>
                <w:numId w:val="4"/>
              </w:numPr>
              <w:jc w:val="both"/>
              <w:rPr>
                <w:rFonts w:ascii="Times New Roman" w:hAnsi="Times New Roman" w:cs="Times New Roman"/>
                <w:b/>
                <w:sz w:val="24"/>
                <w:szCs w:val="24"/>
                <w:lang w:val="en-US"/>
              </w:rPr>
            </w:pPr>
            <w:r>
              <w:rPr>
                <w:rFonts w:ascii="Times New Roman" w:hAnsi="Times New Roman" w:cs="Times New Roman"/>
                <w:b/>
                <w:sz w:val="24"/>
                <w:szCs w:val="24"/>
                <w:lang w:val="en-US"/>
              </w:rPr>
              <w:t>ADDITIONAL INFORMATION</w:t>
            </w:r>
          </w:p>
          <w:p w14:paraId="3F47B315" w14:textId="72C02B20" w:rsidR="00E63733" w:rsidRPr="004443E3" w:rsidRDefault="004443E3" w:rsidP="003E2C67">
            <w:pPr>
              <w:pStyle w:val="ListParagraph"/>
              <w:ind w:left="0" w:firstLine="318"/>
              <w:jc w:val="both"/>
              <w:rPr>
                <w:rFonts w:ascii="Times New Roman" w:hAnsi="Times New Roman" w:cs="Times New Roman"/>
                <w:sz w:val="24"/>
                <w:szCs w:val="24"/>
                <w:lang w:val="en-US"/>
              </w:rPr>
            </w:pPr>
            <w:r>
              <w:rPr>
                <w:rFonts w:ascii="Times New Roman" w:hAnsi="Times New Roman" w:cs="Times New Roman"/>
                <w:sz w:val="24"/>
                <w:szCs w:val="24"/>
                <w:lang w:val="en-US"/>
              </w:rPr>
              <w:t>It is prohibited to participate in the procurement for s</w:t>
            </w:r>
            <w:r w:rsidRPr="004443E3">
              <w:rPr>
                <w:rFonts w:ascii="Times New Roman" w:hAnsi="Times New Roman" w:cs="Times New Roman"/>
                <w:sz w:val="24"/>
                <w:szCs w:val="24"/>
                <w:lang w:val="en-US"/>
              </w:rPr>
              <w:t>uppliers, their sub-suppliers or business entities whose capacity is based on, which themselves or their controlling persons are registere</w:t>
            </w:r>
            <w:r>
              <w:rPr>
                <w:rFonts w:ascii="Times New Roman" w:hAnsi="Times New Roman" w:cs="Times New Roman"/>
                <w:sz w:val="24"/>
                <w:szCs w:val="24"/>
                <w:lang w:val="en-US"/>
              </w:rPr>
              <w:t xml:space="preserve">d in the following procurements: </w:t>
            </w:r>
            <w:r w:rsidRPr="004443E3">
              <w:rPr>
                <w:rFonts w:ascii="Times New Roman" w:hAnsi="Times New Roman" w:cs="Times New Roman"/>
                <w:sz w:val="24"/>
                <w:szCs w:val="24"/>
                <w:lang w:val="en-US"/>
              </w:rPr>
              <w:t xml:space="preserve">Russian Federation, the Republic of Belarus, the People's Republic of China, the Crimea annexed by the Russian Federation, the territory of </w:t>
            </w:r>
            <w:proofErr w:type="spellStart"/>
            <w:r w:rsidRPr="004443E3">
              <w:rPr>
                <w:rFonts w:ascii="Times New Roman" w:hAnsi="Times New Roman" w:cs="Times New Roman"/>
                <w:sz w:val="24"/>
                <w:szCs w:val="24"/>
                <w:lang w:val="en-US"/>
              </w:rPr>
              <w:t>Transnistria</w:t>
            </w:r>
            <w:proofErr w:type="spellEnd"/>
            <w:r w:rsidRPr="004443E3">
              <w:rPr>
                <w:rFonts w:ascii="Times New Roman" w:hAnsi="Times New Roman" w:cs="Times New Roman"/>
                <w:sz w:val="24"/>
                <w:szCs w:val="24"/>
                <w:lang w:val="en-US"/>
              </w:rPr>
              <w:t xml:space="preserve"> not controlled by the Government of the Republic of Moldova, the territories of Abkhazia </w:t>
            </w:r>
            <w:r w:rsidR="003E2C67">
              <w:rPr>
                <w:rFonts w:ascii="Times New Roman" w:hAnsi="Times New Roman" w:cs="Times New Roman"/>
                <w:sz w:val="24"/>
                <w:szCs w:val="24"/>
                <w:lang w:val="en-US"/>
              </w:rPr>
              <w:t>and</w:t>
            </w:r>
            <w:r w:rsidR="003E2C67" w:rsidRPr="004443E3">
              <w:rPr>
                <w:rFonts w:ascii="Times New Roman" w:hAnsi="Times New Roman" w:cs="Times New Roman"/>
                <w:sz w:val="24"/>
                <w:szCs w:val="24"/>
                <w:lang w:val="en-US"/>
              </w:rPr>
              <w:t xml:space="preserve"> South Ossetia</w:t>
            </w:r>
            <w:r w:rsidR="003E2C67">
              <w:rPr>
                <w:rFonts w:ascii="Times New Roman" w:hAnsi="Times New Roman" w:cs="Times New Roman"/>
                <w:sz w:val="24"/>
                <w:szCs w:val="24"/>
                <w:lang w:val="en-US"/>
              </w:rPr>
              <w:t xml:space="preserve"> </w:t>
            </w:r>
            <w:r w:rsidRPr="004443E3">
              <w:rPr>
                <w:rFonts w:ascii="Times New Roman" w:hAnsi="Times New Roman" w:cs="Times New Roman"/>
                <w:sz w:val="24"/>
                <w:szCs w:val="24"/>
                <w:lang w:val="en-US"/>
              </w:rPr>
              <w:t xml:space="preserve">not controlled by the </w:t>
            </w:r>
            <w:r>
              <w:rPr>
                <w:rFonts w:ascii="Times New Roman" w:hAnsi="Times New Roman" w:cs="Times New Roman"/>
                <w:sz w:val="24"/>
                <w:szCs w:val="24"/>
                <w:lang w:val="en-US"/>
              </w:rPr>
              <w:t>Georgia</w:t>
            </w:r>
            <w:r w:rsidRPr="004443E3">
              <w:rPr>
                <w:rFonts w:ascii="Times New Roman" w:hAnsi="Times New Roman" w:cs="Times New Roman"/>
                <w:sz w:val="24"/>
                <w:szCs w:val="24"/>
                <w:lang w:val="en-US"/>
              </w:rPr>
              <w:t xml:space="preserve"> Government</w:t>
            </w:r>
            <w:r w:rsidR="003E2C67">
              <w:rPr>
                <w:rFonts w:ascii="Times New Roman" w:hAnsi="Times New Roman" w:cs="Times New Roman"/>
                <w:sz w:val="24"/>
                <w:szCs w:val="24"/>
                <w:lang w:val="en-US"/>
              </w:rPr>
              <w:t>.</w:t>
            </w:r>
          </w:p>
        </w:tc>
        <w:tc>
          <w:tcPr>
            <w:tcW w:w="4994" w:type="dxa"/>
          </w:tcPr>
          <w:p w14:paraId="6AE622E0" w14:textId="77777777" w:rsidR="00E63733" w:rsidRDefault="00E63733" w:rsidP="008A756B">
            <w:pPr>
              <w:pStyle w:val="ListParagraph"/>
              <w:numPr>
                <w:ilvl w:val="0"/>
                <w:numId w:val="6"/>
              </w:numPr>
              <w:tabs>
                <w:tab w:val="left" w:pos="321"/>
              </w:tabs>
              <w:jc w:val="both"/>
              <w:rPr>
                <w:rFonts w:ascii="Times New Roman" w:hAnsi="Times New Roman" w:cs="Times New Roman"/>
                <w:b/>
                <w:sz w:val="24"/>
                <w:szCs w:val="24"/>
              </w:rPr>
            </w:pPr>
            <w:r>
              <w:rPr>
                <w:rFonts w:ascii="Times New Roman" w:hAnsi="Times New Roman" w:cs="Times New Roman"/>
                <w:b/>
                <w:sz w:val="24"/>
                <w:szCs w:val="24"/>
              </w:rPr>
              <w:t>PAPILDOMA INFORMACIJA</w:t>
            </w:r>
          </w:p>
          <w:p w14:paraId="3CAE05B8" w14:textId="282D5294" w:rsidR="00E63733" w:rsidRPr="002E41A7" w:rsidRDefault="00511D61" w:rsidP="00511D61">
            <w:pPr>
              <w:pStyle w:val="ListParagraph"/>
              <w:tabs>
                <w:tab w:val="left" w:pos="1080"/>
              </w:tabs>
              <w:ind w:left="0" w:firstLine="318"/>
              <w:jc w:val="both"/>
              <w:rPr>
                <w:rFonts w:ascii="Times New Roman" w:hAnsi="Times New Roman" w:cs="Times New Roman"/>
                <w:sz w:val="24"/>
                <w:szCs w:val="24"/>
                <w:lang w:eastAsia="ru-RU"/>
              </w:rPr>
            </w:pPr>
            <w:r>
              <w:rPr>
                <w:rFonts w:ascii="Times New Roman" w:hAnsi="Times New Roman" w:cs="Times New Roman"/>
                <w:sz w:val="24"/>
                <w:szCs w:val="24"/>
              </w:rPr>
              <w:t>P</w:t>
            </w:r>
            <w:r w:rsidRPr="00E63733">
              <w:rPr>
                <w:rFonts w:ascii="Times New Roman" w:hAnsi="Times New Roman" w:cs="Times New Roman"/>
                <w:sz w:val="24"/>
                <w:szCs w:val="24"/>
              </w:rPr>
              <w:t xml:space="preserve">irkime </w:t>
            </w:r>
            <w:r>
              <w:rPr>
                <w:rFonts w:ascii="Times New Roman" w:hAnsi="Times New Roman" w:cs="Times New Roman"/>
                <w:sz w:val="24"/>
                <w:szCs w:val="24"/>
              </w:rPr>
              <w:t>d</w:t>
            </w:r>
            <w:r w:rsidR="00E63733" w:rsidRPr="00E63733">
              <w:rPr>
                <w:rFonts w:ascii="Times New Roman" w:hAnsi="Times New Roman" w:cs="Times New Roman"/>
                <w:sz w:val="24"/>
                <w:szCs w:val="24"/>
              </w:rPr>
              <w:t xml:space="preserve">raudžiama dalyvauti tiekėjams, jų subtiekėjams ar ūkio subjektams, kurių </w:t>
            </w:r>
            <w:proofErr w:type="spellStart"/>
            <w:r w:rsidR="00E63733" w:rsidRPr="00E63733">
              <w:rPr>
                <w:rFonts w:ascii="Times New Roman" w:hAnsi="Times New Roman" w:cs="Times New Roman"/>
                <w:sz w:val="24"/>
                <w:szCs w:val="24"/>
              </w:rPr>
              <w:t>pajėgumais</w:t>
            </w:r>
            <w:proofErr w:type="spellEnd"/>
            <w:r w:rsidR="00E63733" w:rsidRPr="00E63733">
              <w:rPr>
                <w:rFonts w:ascii="Times New Roman" w:hAnsi="Times New Roman" w:cs="Times New Roman"/>
                <w:sz w:val="24"/>
                <w:szCs w:val="24"/>
              </w:rPr>
              <w:t xml:space="preserve"> remiamasi, kurie patys ar juos kontroliuojantys asmenys yra registruoti: Rusijos Federacijoje, Baltarusijos Respublikoje, Kinijos Liaudies Respublikoje, Rusijos Federacijos aneksuotame Kryme, Moldovos Respublikos Vyriausybės nekontroliuojamojoje </w:t>
            </w:r>
            <w:proofErr w:type="spellStart"/>
            <w:r w:rsidR="00E63733" w:rsidRPr="00E63733">
              <w:rPr>
                <w:rFonts w:ascii="Times New Roman" w:hAnsi="Times New Roman" w:cs="Times New Roman"/>
                <w:sz w:val="24"/>
                <w:szCs w:val="24"/>
              </w:rPr>
              <w:t>Padniestrės</w:t>
            </w:r>
            <w:proofErr w:type="spellEnd"/>
            <w:r w:rsidR="00E63733" w:rsidRPr="00E63733">
              <w:rPr>
                <w:rFonts w:ascii="Times New Roman" w:hAnsi="Times New Roman" w:cs="Times New Roman"/>
                <w:sz w:val="24"/>
                <w:szCs w:val="24"/>
              </w:rPr>
              <w:t xml:space="preserve"> teritorijoje, </w:t>
            </w:r>
            <w:proofErr w:type="spellStart"/>
            <w:r w:rsidR="00E63733" w:rsidRPr="00E63733">
              <w:rPr>
                <w:rFonts w:ascii="Times New Roman" w:hAnsi="Times New Roman" w:cs="Times New Roman"/>
                <w:sz w:val="24"/>
                <w:szCs w:val="24"/>
              </w:rPr>
              <w:t>Sakartvelo</w:t>
            </w:r>
            <w:proofErr w:type="spellEnd"/>
            <w:r w:rsidR="00E63733" w:rsidRPr="00E63733">
              <w:rPr>
                <w:rFonts w:ascii="Times New Roman" w:hAnsi="Times New Roman" w:cs="Times New Roman"/>
                <w:sz w:val="24"/>
                <w:szCs w:val="24"/>
              </w:rPr>
              <w:t xml:space="preserve"> Vyriausybės nekontroliuojamuose Abchazijos ir Pietų Osetijos teritorijose.</w:t>
            </w:r>
          </w:p>
        </w:tc>
      </w:tr>
    </w:tbl>
    <w:p w14:paraId="6906E1F0" w14:textId="77777777" w:rsidR="000B3C61" w:rsidRPr="00D20E98" w:rsidRDefault="000B3C61" w:rsidP="003D7BE9">
      <w:pPr>
        <w:tabs>
          <w:tab w:val="left" w:pos="4962"/>
        </w:tabs>
        <w:spacing w:line="240" w:lineRule="auto"/>
        <w:rPr>
          <w:rFonts w:ascii="Times New Roman" w:hAnsi="Times New Roman" w:cs="Times New Roman"/>
          <w:b/>
          <w:sz w:val="24"/>
          <w:szCs w:val="24"/>
          <w:lang w:val="en-US"/>
        </w:rPr>
      </w:pPr>
    </w:p>
    <w:sectPr w:rsidR="000B3C61" w:rsidRPr="00D20E98" w:rsidSect="00843BA2">
      <w:headerReference w:type="default" r:id="rId8"/>
      <w:headerReference w:type="first" r:id="rId9"/>
      <w:pgSz w:w="11906" w:h="16838"/>
      <w:pgMar w:top="1134" w:right="567" w:bottom="1134" w:left="1701" w:header="567" w:footer="32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38FA7" w14:textId="77777777" w:rsidR="007B21DA" w:rsidRDefault="007B21DA" w:rsidP="00D0146B">
      <w:pPr>
        <w:spacing w:after="0" w:line="240" w:lineRule="auto"/>
      </w:pPr>
      <w:r>
        <w:separator/>
      </w:r>
    </w:p>
  </w:endnote>
  <w:endnote w:type="continuationSeparator" w:id="0">
    <w:p w14:paraId="02DED0BA" w14:textId="77777777" w:rsidR="007B21DA" w:rsidRDefault="007B21DA" w:rsidP="00D01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Aistika">
    <w:charset w:val="BA"/>
    <w:family w:val="roman"/>
    <w:pitch w:val="variable"/>
    <w:sig w:usb0="A00002FF" w:usb1="500078FB" w:usb2="00000000" w:usb3="00000000" w:csb0="0000019F" w:csb1="00000000"/>
  </w:font>
  <w:font w:name="Tahoma">
    <w:panose1 w:val="020B0604030504040204"/>
    <w:charset w:val="BA"/>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E9A46" w14:textId="77777777" w:rsidR="007B21DA" w:rsidRDefault="007B21DA" w:rsidP="00D0146B">
      <w:pPr>
        <w:spacing w:after="0" w:line="240" w:lineRule="auto"/>
      </w:pPr>
      <w:r>
        <w:separator/>
      </w:r>
    </w:p>
  </w:footnote>
  <w:footnote w:type="continuationSeparator" w:id="0">
    <w:p w14:paraId="215AB846" w14:textId="77777777" w:rsidR="007B21DA" w:rsidRDefault="007B21DA" w:rsidP="00D01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9166491"/>
      <w:docPartObj>
        <w:docPartGallery w:val="Page Numbers (Top of Page)"/>
        <w:docPartUnique/>
      </w:docPartObj>
    </w:sdtPr>
    <w:sdtEndPr/>
    <w:sdtContent>
      <w:p w14:paraId="375C7576" w14:textId="0F6A453F" w:rsidR="005F235F" w:rsidRDefault="005F235F">
        <w:pPr>
          <w:pStyle w:val="Header"/>
          <w:jc w:val="center"/>
        </w:pPr>
        <w:r w:rsidRPr="00757290">
          <w:rPr>
            <w:rFonts w:ascii="Times New Roman" w:hAnsi="Times New Roman" w:cs="Times New Roman"/>
            <w:sz w:val="24"/>
            <w:szCs w:val="24"/>
          </w:rPr>
          <w:fldChar w:fldCharType="begin"/>
        </w:r>
        <w:r w:rsidRPr="00757290">
          <w:rPr>
            <w:rFonts w:ascii="Times New Roman" w:hAnsi="Times New Roman" w:cs="Times New Roman"/>
            <w:sz w:val="24"/>
            <w:szCs w:val="24"/>
          </w:rPr>
          <w:instrText>PAGE   \* MERGEFORMAT</w:instrText>
        </w:r>
        <w:r w:rsidRPr="00757290">
          <w:rPr>
            <w:rFonts w:ascii="Times New Roman" w:hAnsi="Times New Roman" w:cs="Times New Roman"/>
            <w:sz w:val="24"/>
            <w:szCs w:val="24"/>
          </w:rPr>
          <w:fldChar w:fldCharType="separate"/>
        </w:r>
        <w:r w:rsidR="00840361">
          <w:rPr>
            <w:rFonts w:ascii="Times New Roman" w:hAnsi="Times New Roman" w:cs="Times New Roman"/>
            <w:noProof/>
            <w:sz w:val="24"/>
            <w:szCs w:val="24"/>
          </w:rPr>
          <w:t>2</w:t>
        </w:r>
        <w:r w:rsidRPr="00757290">
          <w:rPr>
            <w:rFonts w:ascii="Times New Roman" w:hAnsi="Times New Roman" w:cs="Times New Roman"/>
            <w:sz w:val="24"/>
            <w:szCs w:val="24"/>
          </w:rPr>
          <w:fldChar w:fldCharType="end"/>
        </w:r>
      </w:p>
    </w:sdtContent>
  </w:sdt>
  <w:p w14:paraId="73597175" w14:textId="77777777" w:rsidR="005F235F" w:rsidRDefault="005F23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340A" w14:textId="0EF9ED0F" w:rsidR="00547891" w:rsidRDefault="00547891" w:rsidP="00B36C63">
    <w:pPr>
      <w:tabs>
        <w:tab w:val="left" w:pos="6946"/>
      </w:tabs>
      <w:spacing w:after="0" w:line="240" w:lineRule="auto"/>
      <w:ind w:left="6946"/>
      <w:rPr>
        <w:rFonts w:ascii="Times New Roman" w:hAnsi="Times New Roman" w:cs="Times New Roman"/>
        <w:sz w:val="24"/>
        <w:szCs w:val="24"/>
      </w:rPr>
    </w:pPr>
  </w:p>
  <w:p w14:paraId="25081D9C" w14:textId="77777777" w:rsidR="00547891" w:rsidRDefault="00547891" w:rsidP="00B36C63">
    <w:pPr>
      <w:tabs>
        <w:tab w:val="left" w:pos="6946"/>
      </w:tabs>
      <w:spacing w:after="0" w:line="240" w:lineRule="auto"/>
      <w:ind w:left="6946"/>
      <w:rPr>
        <w:rFonts w:ascii="Times New Roman" w:hAnsi="Times New Roman" w:cs="Times New Roman"/>
        <w:sz w:val="24"/>
        <w:szCs w:val="24"/>
      </w:rPr>
    </w:pPr>
  </w:p>
  <w:p w14:paraId="35261C2A" w14:textId="77777777" w:rsidR="00547891" w:rsidRDefault="00547891" w:rsidP="00B36C63">
    <w:pPr>
      <w:tabs>
        <w:tab w:val="left" w:pos="6946"/>
      </w:tabs>
      <w:spacing w:after="0" w:line="240" w:lineRule="auto"/>
      <w:ind w:left="6946"/>
      <w:rPr>
        <w:rFonts w:ascii="Times New Roman" w:hAnsi="Times New Roman" w:cs="Times New Roman"/>
        <w:sz w:val="24"/>
        <w:szCs w:val="24"/>
      </w:rPr>
    </w:pPr>
  </w:p>
  <w:p w14:paraId="65911957" w14:textId="77777777" w:rsidR="00B36C63" w:rsidRDefault="00B3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662598F"/>
    <w:multiLevelType w:val="multilevel"/>
    <w:tmpl w:val="0A7ECEBC"/>
    <w:lvl w:ilvl="0">
      <w:start w:val="3"/>
      <w:numFmt w:val="decimal"/>
      <w:lvlText w:val="%1."/>
      <w:lvlJc w:val="left"/>
      <w:pPr>
        <w:tabs>
          <w:tab w:val="num" w:pos="360"/>
        </w:tabs>
        <w:ind w:left="720" w:hanging="720"/>
      </w:pPr>
      <w:rPr>
        <w:rFonts w:hint="default"/>
        <w:b/>
      </w:rPr>
    </w:lvl>
    <w:lvl w:ilvl="1">
      <w:start w:val="1"/>
      <w:numFmt w:val="decimal"/>
      <w:lvlRestart w:val="0"/>
      <w:lvlText w:val="%1.%2."/>
      <w:lvlJc w:val="left"/>
      <w:pPr>
        <w:tabs>
          <w:tab w:val="num" w:pos="360"/>
        </w:tabs>
        <w:ind w:left="357" w:hanging="357"/>
      </w:pPr>
      <w:rPr>
        <w:rFonts w:hint="default"/>
        <w:b w:val="0"/>
      </w:rPr>
    </w:lvl>
    <w:lvl w:ilvl="2">
      <w:start w:val="1"/>
      <w:numFmt w:val="none"/>
      <w:isLgl/>
      <w:lvlText w:val="2.1.1."/>
      <w:lvlJc w:val="left"/>
      <w:pPr>
        <w:tabs>
          <w:tab w:val="num" w:pos="360"/>
        </w:tabs>
        <w:ind w:left="357" w:hanging="357"/>
      </w:pPr>
      <w:rPr>
        <w:rFonts w:hint="default"/>
        <w:b w:val="0"/>
      </w:rPr>
    </w:lvl>
    <w:lvl w:ilvl="3">
      <w:start w:val="1"/>
      <w:numFmt w:val="decimal"/>
      <w:isLgl/>
      <w:lvlText w:val="%1.%2.1.%4."/>
      <w:lvlJc w:val="left"/>
      <w:pPr>
        <w:tabs>
          <w:tab w:val="num" w:pos="360"/>
        </w:tabs>
        <w:ind w:left="357" w:hanging="357"/>
      </w:pPr>
      <w:rPr>
        <w:rFonts w:hint="default"/>
      </w:rPr>
    </w:lvl>
    <w:lvl w:ilvl="4">
      <w:start w:val="1"/>
      <w:numFmt w:val="decimal"/>
      <w:isLgl/>
      <w:lvlText w:val="%1.%2%3.%4.%5."/>
      <w:lvlJc w:val="left"/>
      <w:pPr>
        <w:tabs>
          <w:tab w:val="num" w:pos="360"/>
        </w:tabs>
        <w:ind w:left="357" w:hanging="357"/>
      </w:pPr>
      <w:rPr>
        <w:rFonts w:hint="default"/>
      </w:rPr>
    </w:lvl>
    <w:lvl w:ilvl="5">
      <w:start w:val="1"/>
      <w:numFmt w:val="decimal"/>
      <w:isLgl/>
      <w:lvlText w:val="%1.%2.%3.%4.%5.%6."/>
      <w:lvlJc w:val="left"/>
      <w:pPr>
        <w:tabs>
          <w:tab w:val="num" w:pos="360"/>
        </w:tabs>
        <w:ind w:left="357" w:hanging="357"/>
      </w:pPr>
      <w:rPr>
        <w:rFonts w:hint="default"/>
      </w:rPr>
    </w:lvl>
    <w:lvl w:ilvl="6">
      <w:start w:val="1"/>
      <w:numFmt w:val="decimal"/>
      <w:isLgl/>
      <w:lvlText w:val="%1.%2.%3.%4.%5.%6.%7."/>
      <w:lvlJc w:val="left"/>
      <w:pPr>
        <w:tabs>
          <w:tab w:val="num" w:pos="360"/>
        </w:tabs>
        <w:ind w:left="357" w:hanging="357"/>
      </w:pPr>
      <w:rPr>
        <w:rFonts w:hint="default"/>
      </w:rPr>
    </w:lvl>
    <w:lvl w:ilvl="7">
      <w:start w:val="1"/>
      <w:numFmt w:val="decimal"/>
      <w:isLgl/>
      <w:lvlText w:val="%1.%2.%3.%4.%5.%6.%7.%8."/>
      <w:lvlJc w:val="left"/>
      <w:pPr>
        <w:tabs>
          <w:tab w:val="num" w:pos="360"/>
        </w:tabs>
        <w:ind w:left="357" w:hanging="357"/>
      </w:pPr>
      <w:rPr>
        <w:rFonts w:hint="default"/>
      </w:rPr>
    </w:lvl>
    <w:lvl w:ilvl="8">
      <w:start w:val="1"/>
      <w:numFmt w:val="decimal"/>
      <w:isLgl/>
      <w:lvlText w:val="%1.%2.%3.%4.%5.%6.%7.%8.%9."/>
      <w:lvlJc w:val="left"/>
      <w:pPr>
        <w:tabs>
          <w:tab w:val="num" w:pos="360"/>
        </w:tabs>
        <w:ind w:left="357" w:hanging="357"/>
      </w:pPr>
      <w:rPr>
        <w:rFonts w:hint="default"/>
      </w:rPr>
    </w:lvl>
  </w:abstractNum>
  <w:abstractNum w:abstractNumId="2" w15:restartNumberingAfterBreak="0">
    <w:nsid w:val="1A6A09E6"/>
    <w:multiLevelType w:val="multilevel"/>
    <w:tmpl w:val="457AB1B6"/>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0010A5D"/>
    <w:multiLevelType w:val="multilevel"/>
    <w:tmpl w:val="457AB1B6"/>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9945089"/>
    <w:multiLevelType w:val="multilevel"/>
    <w:tmpl w:val="08E44EEE"/>
    <w:lvl w:ilvl="0">
      <w:start w:val="6"/>
      <w:numFmt w:val="decimal"/>
      <w:lvlText w:val="%1."/>
      <w:lvlJc w:val="left"/>
      <w:pPr>
        <w:ind w:left="360" w:hanging="360"/>
      </w:pPr>
      <w:rPr>
        <w:rFonts w:hint="default"/>
        <w:b/>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5" w15:restartNumberingAfterBreak="0">
    <w:nsid w:val="2F9771D0"/>
    <w:multiLevelType w:val="multilevel"/>
    <w:tmpl w:val="8B3889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0142E50"/>
    <w:multiLevelType w:val="multilevel"/>
    <w:tmpl w:val="D8D62778"/>
    <w:lvl w:ilvl="0">
      <w:start w:val="4"/>
      <w:numFmt w:val="decimal"/>
      <w:lvlText w:val="%1."/>
      <w:lvlJc w:val="left"/>
      <w:pPr>
        <w:ind w:left="720" w:hanging="360"/>
      </w:pPr>
      <w:rPr>
        <w:rFonts w:hint="default"/>
        <w:b/>
      </w:rPr>
    </w:lvl>
    <w:lvl w:ilvl="1">
      <w:start w:val="1"/>
      <w:numFmt w:val="decimal"/>
      <w:isLgl/>
      <w:lvlText w:val="%1.%2."/>
      <w:lvlJc w:val="left"/>
      <w:pPr>
        <w:ind w:left="1335" w:hanging="975"/>
      </w:pPr>
      <w:rPr>
        <w:rFonts w:hint="default"/>
        <w:b w:val="0"/>
      </w:rPr>
    </w:lvl>
    <w:lvl w:ilvl="2">
      <w:start w:val="1"/>
      <w:numFmt w:val="decimal"/>
      <w:isLgl/>
      <w:lvlText w:val="%1.%2.%3."/>
      <w:lvlJc w:val="left"/>
      <w:pPr>
        <w:ind w:left="1335" w:hanging="975"/>
      </w:pPr>
      <w:rPr>
        <w:rFonts w:hint="default"/>
        <w:color w:val="auto"/>
      </w:rPr>
    </w:lvl>
    <w:lvl w:ilvl="3">
      <w:start w:val="1"/>
      <w:numFmt w:val="decimal"/>
      <w:isLgl/>
      <w:lvlText w:val="%1.%2.%3.%4."/>
      <w:lvlJc w:val="left"/>
      <w:pPr>
        <w:ind w:left="1335" w:hanging="97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132AB5"/>
    <w:multiLevelType w:val="multilevel"/>
    <w:tmpl w:val="0E74DEDA"/>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F636B2F"/>
    <w:multiLevelType w:val="multilevel"/>
    <w:tmpl w:val="67A6B74C"/>
    <w:lvl w:ilvl="0">
      <w:start w:val="4"/>
      <w:numFmt w:val="decimal"/>
      <w:lvlText w:val="%1."/>
      <w:lvlJc w:val="left"/>
      <w:pPr>
        <w:ind w:left="360" w:hanging="360"/>
      </w:pPr>
      <w:rPr>
        <w:rFonts w:hint="default"/>
        <w:b/>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color w:val="auto"/>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9" w15:restartNumberingAfterBreak="0">
    <w:nsid w:val="4F037E7A"/>
    <w:multiLevelType w:val="multilevel"/>
    <w:tmpl w:val="21EA73CA"/>
    <w:lvl w:ilvl="0">
      <w:start w:val="6"/>
      <w:numFmt w:val="decimal"/>
      <w:lvlText w:val="%1."/>
      <w:lvlJc w:val="left"/>
      <w:pPr>
        <w:ind w:left="360" w:hanging="360"/>
      </w:pPr>
      <w:rPr>
        <w:rFonts w:hint="default"/>
        <w:b/>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10" w15:restartNumberingAfterBreak="0">
    <w:nsid w:val="70E1295D"/>
    <w:multiLevelType w:val="multilevel"/>
    <w:tmpl w:val="C6E85D72"/>
    <w:lvl w:ilvl="0">
      <w:start w:val="3"/>
      <w:numFmt w:val="decimal"/>
      <w:lvlText w:val="%1."/>
      <w:lvlJc w:val="left"/>
      <w:pPr>
        <w:ind w:left="720" w:hanging="360"/>
      </w:pPr>
      <w:rPr>
        <w:rFonts w:hint="default"/>
        <w:b/>
      </w:rPr>
    </w:lvl>
    <w:lvl w:ilvl="1">
      <w:start w:val="1"/>
      <w:numFmt w:val="decimal"/>
      <w:isLgl/>
      <w:lvlText w:val="%1.%2."/>
      <w:lvlJc w:val="left"/>
      <w:pPr>
        <w:ind w:left="1335" w:hanging="975"/>
      </w:pPr>
      <w:rPr>
        <w:rFonts w:hint="default"/>
      </w:rPr>
    </w:lvl>
    <w:lvl w:ilvl="2">
      <w:start w:val="1"/>
      <w:numFmt w:val="decimal"/>
      <w:isLgl/>
      <w:lvlText w:val="%1.%2.%3."/>
      <w:lvlJc w:val="left"/>
      <w:pPr>
        <w:ind w:left="1335" w:hanging="975"/>
      </w:pPr>
      <w:rPr>
        <w:rFonts w:hint="default"/>
        <w:color w:val="auto"/>
      </w:rPr>
    </w:lvl>
    <w:lvl w:ilvl="3">
      <w:start w:val="1"/>
      <w:numFmt w:val="decimal"/>
      <w:isLgl/>
      <w:lvlText w:val="%1.%2.%3.%4."/>
      <w:lvlJc w:val="left"/>
      <w:pPr>
        <w:ind w:left="1335" w:hanging="97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5"/>
  </w:num>
  <w:num w:numId="3">
    <w:abstractNumId w:val="8"/>
  </w:num>
  <w:num w:numId="4">
    <w:abstractNumId w:val="9"/>
  </w:num>
  <w:num w:numId="5">
    <w:abstractNumId w:val="2"/>
  </w:num>
  <w:num w:numId="6">
    <w:abstractNumId w:val="4"/>
  </w:num>
  <w:num w:numId="7">
    <w:abstractNumId w:val="1"/>
  </w:num>
  <w:num w:numId="8">
    <w:abstractNumId w:val="10"/>
  </w:num>
  <w:num w:numId="9">
    <w:abstractNumId w:val="6"/>
  </w:num>
  <w:num w:numId="10">
    <w:abstractNumId w:val="7"/>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2B0"/>
    <w:rsid w:val="000020E3"/>
    <w:rsid w:val="00007CD5"/>
    <w:rsid w:val="00012E6E"/>
    <w:rsid w:val="000218A1"/>
    <w:rsid w:val="00021E07"/>
    <w:rsid w:val="00022F5A"/>
    <w:rsid w:val="000230DD"/>
    <w:rsid w:val="00031127"/>
    <w:rsid w:val="0003542A"/>
    <w:rsid w:val="00037D4D"/>
    <w:rsid w:val="00040EF5"/>
    <w:rsid w:val="000411C5"/>
    <w:rsid w:val="0004287A"/>
    <w:rsid w:val="00043D48"/>
    <w:rsid w:val="00044FAE"/>
    <w:rsid w:val="000465AE"/>
    <w:rsid w:val="000570D9"/>
    <w:rsid w:val="0006109E"/>
    <w:rsid w:val="00061B09"/>
    <w:rsid w:val="00083454"/>
    <w:rsid w:val="00085BDC"/>
    <w:rsid w:val="000908BB"/>
    <w:rsid w:val="0009589D"/>
    <w:rsid w:val="000A1515"/>
    <w:rsid w:val="000A384A"/>
    <w:rsid w:val="000A7743"/>
    <w:rsid w:val="000B2D15"/>
    <w:rsid w:val="000B38A8"/>
    <w:rsid w:val="000B3C61"/>
    <w:rsid w:val="000B4DA5"/>
    <w:rsid w:val="000B58EB"/>
    <w:rsid w:val="000B634B"/>
    <w:rsid w:val="000C0B61"/>
    <w:rsid w:val="000C46F9"/>
    <w:rsid w:val="000C586C"/>
    <w:rsid w:val="000D3621"/>
    <w:rsid w:val="000D5946"/>
    <w:rsid w:val="000E3718"/>
    <w:rsid w:val="000E7E76"/>
    <w:rsid w:val="00112046"/>
    <w:rsid w:val="0011615A"/>
    <w:rsid w:val="001259CC"/>
    <w:rsid w:val="0012694F"/>
    <w:rsid w:val="001328A0"/>
    <w:rsid w:val="00137F24"/>
    <w:rsid w:val="001427D9"/>
    <w:rsid w:val="0014292F"/>
    <w:rsid w:val="001438BE"/>
    <w:rsid w:val="001478C3"/>
    <w:rsid w:val="00151FD9"/>
    <w:rsid w:val="00152DFE"/>
    <w:rsid w:val="00154BF3"/>
    <w:rsid w:val="001561E2"/>
    <w:rsid w:val="00160100"/>
    <w:rsid w:val="001605DB"/>
    <w:rsid w:val="00161574"/>
    <w:rsid w:val="0016462D"/>
    <w:rsid w:val="00172326"/>
    <w:rsid w:val="00172A95"/>
    <w:rsid w:val="00175CAC"/>
    <w:rsid w:val="00176135"/>
    <w:rsid w:val="00177000"/>
    <w:rsid w:val="001823E9"/>
    <w:rsid w:val="001839B5"/>
    <w:rsid w:val="0018641F"/>
    <w:rsid w:val="0018671A"/>
    <w:rsid w:val="0018772F"/>
    <w:rsid w:val="00187D99"/>
    <w:rsid w:val="0019335A"/>
    <w:rsid w:val="001948F3"/>
    <w:rsid w:val="00195089"/>
    <w:rsid w:val="001A260F"/>
    <w:rsid w:val="001A7670"/>
    <w:rsid w:val="001B04C5"/>
    <w:rsid w:val="001B2BCB"/>
    <w:rsid w:val="001B4BBF"/>
    <w:rsid w:val="001B6EE4"/>
    <w:rsid w:val="001D5F6A"/>
    <w:rsid w:val="001D72B8"/>
    <w:rsid w:val="001E1F48"/>
    <w:rsid w:val="001E2AC2"/>
    <w:rsid w:val="001E53B5"/>
    <w:rsid w:val="001E55BF"/>
    <w:rsid w:val="001E5F4F"/>
    <w:rsid w:val="001E7AB7"/>
    <w:rsid w:val="001F6DB5"/>
    <w:rsid w:val="001F7B9A"/>
    <w:rsid w:val="00200F8B"/>
    <w:rsid w:val="00205E03"/>
    <w:rsid w:val="00207E7F"/>
    <w:rsid w:val="00207F8B"/>
    <w:rsid w:val="002124E8"/>
    <w:rsid w:val="00222F07"/>
    <w:rsid w:val="00223FB0"/>
    <w:rsid w:val="0022430D"/>
    <w:rsid w:val="002248FC"/>
    <w:rsid w:val="002301C7"/>
    <w:rsid w:val="002333B6"/>
    <w:rsid w:val="00236751"/>
    <w:rsid w:val="00236FA8"/>
    <w:rsid w:val="00243EEA"/>
    <w:rsid w:val="0024518D"/>
    <w:rsid w:val="002462A7"/>
    <w:rsid w:val="0025618E"/>
    <w:rsid w:val="00256EF5"/>
    <w:rsid w:val="00270BCE"/>
    <w:rsid w:val="00275B51"/>
    <w:rsid w:val="0027619E"/>
    <w:rsid w:val="00283D81"/>
    <w:rsid w:val="00286EEE"/>
    <w:rsid w:val="00291E36"/>
    <w:rsid w:val="00293F78"/>
    <w:rsid w:val="002943C2"/>
    <w:rsid w:val="00297F21"/>
    <w:rsid w:val="002A12EE"/>
    <w:rsid w:val="002A15CC"/>
    <w:rsid w:val="002B7122"/>
    <w:rsid w:val="002C0F17"/>
    <w:rsid w:val="002C7020"/>
    <w:rsid w:val="002D23E3"/>
    <w:rsid w:val="002E40D4"/>
    <w:rsid w:val="002E41A7"/>
    <w:rsid w:val="002E55E3"/>
    <w:rsid w:val="002E661E"/>
    <w:rsid w:val="003016B6"/>
    <w:rsid w:val="00302D71"/>
    <w:rsid w:val="003044FE"/>
    <w:rsid w:val="003051EB"/>
    <w:rsid w:val="00306050"/>
    <w:rsid w:val="00306F5E"/>
    <w:rsid w:val="0031266F"/>
    <w:rsid w:val="00312AA7"/>
    <w:rsid w:val="00320D60"/>
    <w:rsid w:val="00324C87"/>
    <w:rsid w:val="00330436"/>
    <w:rsid w:val="00347C8D"/>
    <w:rsid w:val="003519D1"/>
    <w:rsid w:val="00352E05"/>
    <w:rsid w:val="003546CE"/>
    <w:rsid w:val="00355303"/>
    <w:rsid w:val="00367A09"/>
    <w:rsid w:val="003707A9"/>
    <w:rsid w:val="00372A59"/>
    <w:rsid w:val="00372D57"/>
    <w:rsid w:val="00377AF4"/>
    <w:rsid w:val="0038138C"/>
    <w:rsid w:val="003853E8"/>
    <w:rsid w:val="003A055F"/>
    <w:rsid w:val="003A65A1"/>
    <w:rsid w:val="003B2D87"/>
    <w:rsid w:val="003B5E3B"/>
    <w:rsid w:val="003C1405"/>
    <w:rsid w:val="003C1C25"/>
    <w:rsid w:val="003C6AAE"/>
    <w:rsid w:val="003D0010"/>
    <w:rsid w:val="003D3733"/>
    <w:rsid w:val="003D7420"/>
    <w:rsid w:val="003D7BE9"/>
    <w:rsid w:val="003E2C67"/>
    <w:rsid w:val="003E3920"/>
    <w:rsid w:val="003E529B"/>
    <w:rsid w:val="003E559F"/>
    <w:rsid w:val="003E55C8"/>
    <w:rsid w:val="003E6E0A"/>
    <w:rsid w:val="003E7486"/>
    <w:rsid w:val="003F18D1"/>
    <w:rsid w:val="003F6173"/>
    <w:rsid w:val="004015FB"/>
    <w:rsid w:val="004040D0"/>
    <w:rsid w:val="004058D4"/>
    <w:rsid w:val="00412F1F"/>
    <w:rsid w:val="00415828"/>
    <w:rsid w:val="00424478"/>
    <w:rsid w:val="004266BF"/>
    <w:rsid w:val="00430282"/>
    <w:rsid w:val="00431442"/>
    <w:rsid w:val="0043214F"/>
    <w:rsid w:val="004335B7"/>
    <w:rsid w:val="00436088"/>
    <w:rsid w:val="00436C8D"/>
    <w:rsid w:val="004443E3"/>
    <w:rsid w:val="004449EA"/>
    <w:rsid w:val="00445284"/>
    <w:rsid w:val="004467F8"/>
    <w:rsid w:val="00446ACD"/>
    <w:rsid w:val="00453A2E"/>
    <w:rsid w:val="00453B27"/>
    <w:rsid w:val="00457378"/>
    <w:rsid w:val="00465605"/>
    <w:rsid w:val="004721AD"/>
    <w:rsid w:val="00477266"/>
    <w:rsid w:val="004844F4"/>
    <w:rsid w:val="004879B0"/>
    <w:rsid w:val="0049404A"/>
    <w:rsid w:val="00494F7B"/>
    <w:rsid w:val="00495516"/>
    <w:rsid w:val="004A22BA"/>
    <w:rsid w:val="004B6EC4"/>
    <w:rsid w:val="004C552F"/>
    <w:rsid w:val="004C74E5"/>
    <w:rsid w:val="004D24CF"/>
    <w:rsid w:val="004D331C"/>
    <w:rsid w:val="004D6BEF"/>
    <w:rsid w:val="004F1356"/>
    <w:rsid w:val="0050035D"/>
    <w:rsid w:val="00501C0B"/>
    <w:rsid w:val="005027D7"/>
    <w:rsid w:val="005053C1"/>
    <w:rsid w:val="005062F7"/>
    <w:rsid w:val="00511D61"/>
    <w:rsid w:val="00511E89"/>
    <w:rsid w:val="00512B5C"/>
    <w:rsid w:val="005150C1"/>
    <w:rsid w:val="0051603F"/>
    <w:rsid w:val="00520E21"/>
    <w:rsid w:val="00523EA9"/>
    <w:rsid w:val="00523FC7"/>
    <w:rsid w:val="00532C62"/>
    <w:rsid w:val="005344D4"/>
    <w:rsid w:val="005350BF"/>
    <w:rsid w:val="005406B8"/>
    <w:rsid w:val="00547780"/>
    <w:rsid w:val="00547891"/>
    <w:rsid w:val="0055469E"/>
    <w:rsid w:val="00555DB6"/>
    <w:rsid w:val="00567A2F"/>
    <w:rsid w:val="005709A3"/>
    <w:rsid w:val="00572372"/>
    <w:rsid w:val="00576608"/>
    <w:rsid w:val="00576D98"/>
    <w:rsid w:val="005778EF"/>
    <w:rsid w:val="00586AD0"/>
    <w:rsid w:val="00587051"/>
    <w:rsid w:val="005963A4"/>
    <w:rsid w:val="00596544"/>
    <w:rsid w:val="005A46A1"/>
    <w:rsid w:val="005A6443"/>
    <w:rsid w:val="005B1FFB"/>
    <w:rsid w:val="005B3E76"/>
    <w:rsid w:val="005B4630"/>
    <w:rsid w:val="005C0040"/>
    <w:rsid w:val="005C112D"/>
    <w:rsid w:val="005C2D6E"/>
    <w:rsid w:val="005C3DEC"/>
    <w:rsid w:val="005C5AEF"/>
    <w:rsid w:val="005D66F3"/>
    <w:rsid w:val="005E384E"/>
    <w:rsid w:val="005F235F"/>
    <w:rsid w:val="005F2F85"/>
    <w:rsid w:val="005F462E"/>
    <w:rsid w:val="005F5793"/>
    <w:rsid w:val="00606A59"/>
    <w:rsid w:val="00610C3A"/>
    <w:rsid w:val="00620190"/>
    <w:rsid w:val="006248C1"/>
    <w:rsid w:val="0063069B"/>
    <w:rsid w:val="0063069E"/>
    <w:rsid w:val="00633518"/>
    <w:rsid w:val="0063752A"/>
    <w:rsid w:val="0064619E"/>
    <w:rsid w:val="00646374"/>
    <w:rsid w:val="006535D4"/>
    <w:rsid w:val="00656A43"/>
    <w:rsid w:val="00663475"/>
    <w:rsid w:val="0066513D"/>
    <w:rsid w:val="00674542"/>
    <w:rsid w:val="006746D3"/>
    <w:rsid w:val="006772B0"/>
    <w:rsid w:val="006855B0"/>
    <w:rsid w:val="006864C8"/>
    <w:rsid w:val="00690E60"/>
    <w:rsid w:val="006A0FC5"/>
    <w:rsid w:val="006B2309"/>
    <w:rsid w:val="006B66F6"/>
    <w:rsid w:val="006C31ED"/>
    <w:rsid w:val="006D45B5"/>
    <w:rsid w:val="006E2C1A"/>
    <w:rsid w:val="006F698B"/>
    <w:rsid w:val="006F6FAC"/>
    <w:rsid w:val="00701A12"/>
    <w:rsid w:val="0070285A"/>
    <w:rsid w:val="00703F0E"/>
    <w:rsid w:val="0070763C"/>
    <w:rsid w:val="00711A55"/>
    <w:rsid w:val="00717DA0"/>
    <w:rsid w:val="00721B9A"/>
    <w:rsid w:val="007308F4"/>
    <w:rsid w:val="00732EE9"/>
    <w:rsid w:val="0073721D"/>
    <w:rsid w:val="00740150"/>
    <w:rsid w:val="007465A3"/>
    <w:rsid w:val="00747937"/>
    <w:rsid w:val="0075094F"/>
    <w:rsid w:val="007516CE"/>
    <w:rsid w:val="0075342C"/>
    <w:rsid w:val="00755DB5"/>
    <w:rsid w:val="00757290"/>
    <w:rsid w:val="00757423"/>
    <w:rsid w:val="00774BD3"/>
    <w:rsid w:val="00777E37"/>
    <w:rsid w:val="00782FFD"/>
    <w:rsid w:val="00783508"/>
    <w:rsid w:val="00786312"/>
    <w:rsid w:val="007A239B"/>
    <w:rsid w:val="007A28FB"/>
    <w:rsid w:val="007B1869"/>
    <w:rsid w:val="007B21DA"/>
    <w:rsid w:val="007B31B8"/>
    <w:rsid w:val="007C217E"/>
    <w:rsid w:val="007C298E"/>
    <w:rsid w:val="007C29C8"/>
    <w:rsid w:val="007C2ECA"/>
    <w:rsid w:val="007D4273"/>
    <w:rsid w:val="007D4BD2"/>
    <w:rsid w:val="007E1767"/>
    <w:rsid w:val="007F16CA"/>
    <w:rsid w:val="007F56BA"/>
    <w:rsid w:val="00805CF2"/>
    <w:rsid w:val="00807D37"/>
    <w:rsid w:val="0081255B"/>
    <w:rsid w:val="00820D94"/>
    <w:rsid w:val="008248C8"/>
    <w:rsid w:val="00831355"/>
    <w:rsid w:val="00831FD5"/>
    <w:rsid w:val="0083269B"/>
    <w:rsid w:val="00840361"/>
    <w:rsid w:val="00843BA2"/>
    <w:rsid w:val="00852ECF"/>
    <w:rsid w:val="00860C5C"/>
    <w:rsid w:val="00866921"/>
    <w:rsid w:val="00871402"/>
    <w:rsid w:val="00875235"/>
    <w:rsid w:val="00881C47"/>
    <w:rsid w:val="008841BF"/>
    <w:rsid w:val="0089106A"/>
    <w:rsid w:val="00895AB9"/>
    <w:rsid w:val="008A6D4E"/>
    <w:rsid w:val="008A756B"/>
    <w:rsid w:val="008B236A"/>
    <w:rsid w:val="008C009B"/>
    <w:rsid w:val="008C1FAA"/>
    <w:rsid w:val="008C229D"/>
    <w:rsid w:val="008D2320"/>
    <w:rsid w:val="008D57A8"/>
    <w:rsid w:val="008E432C"/>
    <w:rsid w:val="008F1B21"/>
    <w:rsid w:val="008F5A7F"/>
    <w:rsid w:val="008F6AC0"/>
    <w:rsid w:val="00904055"/>
    <w:rsid w:val="00920B73"/>
    <w:rsid w:val="009220F3"/>
    <w:rsid w:val="00923170"/>
    <w:rsid w:val="009238C6"/>
    <w:rsid w:val="009255BF"/>
    <w:rsid w:val="00926D0E"/>
    <w:rsid w:val="009272AD"/>
    <w:rsid w:val="009320CE"/>
    <w:rsid w:val="009359F9"/>
    <w:rsid w:val="00951390"/>
    <w:rsid w:val="00951CC3"/>
    <w:rsid w:val="00957AC4"/>
    <w:rsid w:val="0096488F"/>
    <w:rsid w:val="00965557"/>
    <w:rsid w:val="00965D20"/>
    <w:rsid w:val="009713EA"/>
    <w:rsid w:val="0097231E"/>
    <w:rsid w:val="00973A06"/>
    <w:rsid w:val="009772A6"/>
    <w:rsid w:val="00984242"/>
    <w:rsid w:val="00984E7D"/>
    <w:rsid w:val="0098680C"/>
    <w:rsid w:val="0099346A"/>
    <w:rsid w:val="00996A95"/>
    <w:rsid w:val="00997E87"/>
    <w:rsid w:val="009A4409"/>
    <w:rsid w:val="009B2727"/>
    <w:rsid w:val="009C1DB9"/>
    <w:rsid w:val="009C3FA5"/>
    <w:rsid w:val="009C4BD6"/>
    <w:rsid w:val="009D5D23"/>
    <w:rsid w:val="009E250F"/>
    <w:rsid w:val="009E384B"/>
    <w:rsid w:val="009E5B8E"/>
    <w:rsid w:val="009E6466"/>
    <w:rsid w:val="009F2C90"/>
    <w:rsid w:val="009F7175"/>
    <w:rsid w:val="00A03076"/>
    <w:rsid w:val="00A03A5B"/>
    <w:rsid w:val="00A1084D"/>
    <w:rsid w:val="00A16F1C"/>
    <w:rsid w:val="00A17CA1"/>
    <w:rsid w:val="00A233D5"/>
    <w:rsid w:val="00A24117"/>
    <w:rsid w:val="00A30089"/>
    <w:rsid w:val="00A40166"/>
    <w:rsid w:val="00A41A4A"/>
    <w:rsid w:val="00A427AA"/>
    <w:rsid w:val="00A434FD"/>
    <w:rsid w:val="00A4450A"/>
    <w:rsid w:val="00A467E5"/>
    <w:rsid w:val="00A514AC"/>
    <w:rsid w:val="00A5310A"/>
    <w:rsid w:val="00A542D5"/>
    <w:rsid w:val="00A5773B"/>
    <w:rsid w:val="00A6424E"/>
    <w:rsid w:val="00A75002"/>
    <w:rsid w:val="00A80327"/>
    <w:rsid w:val="00A83CEB"/>
    <w:rsid w:val="00A85BDF"/>
    <w:rsid w:val="00A87772"/>
    <w:rsid w:val="00A93D62"/>
    <w:rsid w:val="00A952C0"/>
    <w:rsid w:val="00AA51A3"/>
    <w:rsid w:val="00AB2F95"/>
    <w:rsid w:val="00AB7021"/>
    <w:rsid w:val="00AB7B2A"/>
    <w:rsid w:val="00AC0C52"/>
    <w:rsid w:val="00AC1AC7"/>
    <w:rsid w:val="00AC2E5E"/>
    <w:rsid w:val="00AC356C"/>
    <w:rsid w:val="00AD0234"/>
    <w:rsid w:val="00AD27F9"/>
    <w:rsid w:val="00AD3C8E"/>
    <w:rsid w:val="00AE2ABF"/>
    <w:rsid w:val="00AE6EC7"/>
    <w:rsid w:val="00AF6565"/>
    <w:rsid w:val="00B04C97"/>
    <w:rsid w:val="00B07E5B"/>
    <w:rsid w:val="00B12180"/>
    <w:rsid w:val="00B12E10"/>
    <w:rsid w:val="00B133DC"/>
    <w:rsid w:val="00B13945"/>
    <w:rsid w:val="00B13DEB"/>
    <w:rsid w:val="00B22F51"/>
    <w:rsid w:val="00B31548"/>
    <w:rsid w:val="00B36C63"/>
    <w:rsid w:val="00B379B3"/>
    <w:rsid w:val="00B40B81"/>
    <w:rsid w:val="00B4713F"/>
    <w:rsid w:val="00B52514"/>
    <w:rsid w:val="00B55740"/>
    <w:rsid w:val="00B5798F"/>
    <w:rsid w:val="00B60FB3"/>
    <w:rsid w:val="00B658F4"/>
    <w:rsid w:val="00B66C71"/>
    <w:rsid w:val="00B71F40"/>
    <w:rsid w:val="00B804F8"/>
    <w:rsid w:val="00B80F33"/>
    <w:rsid w:val="00B81A4D"/>
    <w:rsid w:val="00B919A1"/>
    <w:rsid w:val="00BA19FE"/>
    <w:rsid w:val="00BA5B98"/>
    <w:rsid w:val="00BB646D"/>
    <w:rsid w:val="00BB6A54"/>
    <w:rsid w:val="00BC4CBE"/>
    <w:rsid w:val="00BC6948"/>
    <w:rsid w:val="00BD024B"/>
    <w:rsid w:val="00BD2576"/>
    <w:rsid w:val="00BD3CA9"/>
    <w:rsid w:val="00BD4CCC"/>
    <w:rsid w:val="00BD4D44"/>
    <w:rsid w:val="00BD5F94"/>
    <w:rsid w:val="00BE7CF3"/>
    <w:rsid w:val="00BF0A07"/>
    <w:rsid w:val="00BF2D62"/>
    <w:rsid w:val="00BF2E5A"/>
    <w:rsid w:val="00BF7EB2"/>
    <w:rsid w:val="00C002B7"/>
    <w:rsid w:val="00C00B7C"/>
    <w:rsid w:val="00C0477D"/>
    <w:rsid w:val="00C07CB5"/>
    <w:rsid w:val="00C209C3"/>
    <w:rsid w:val="00C23FAB"/>
    <w:rsid w:val="00C277D8"/>
    <w:rsid w:val="00C44ACC"/>
    <w:rsid w:val="00C45B4C"/>
    <w:rsid w:val="00C46BC1"/>
    <w:rsid w:val="00C50747"/>
    <w:rsid w:val="00C64B72"/>
    <w:rsid w:val="00C8103B"/>
    <w:rsid w:val="00C82F06"/>
    <w:rsid w:val="00C83049"/>
    <w:rsid w:val="00C83945"/>
    <w:rsid w:val="00C83FEA"/>
    <w:rsid w:val="00C92118"/>
    <w:rsid w:val="00C94A75"/>
    <w:rsid w:val="00C96B7D"/>
    <w:rsid w:val="00C96BF3"/>
    <w:rsid w:val="00CA43FA"/>
    <w:rsid w:val="00CA5305"/>
    <w:rsid w:val="00CA5A5A"/>
    <w:rsid w:val="00CB6510"/>
    <w:rsid w:val="00CB671C"/>
    <w:rsid w:val="00CC102C"/>
    <w:rsid w:val="00CC6132"/>
    <w:rsid w:val="00CD0E35"/>
    <w:rsid w:val="00CD1010"/>
    <w:rsid w:val="00CD15DF"/>
    <w:rsid w:val="00CD5CCE"/>
    <w:rsid w:val="00CE1550"/>
    <w:rsid w:val="00CE1928"/>
    <w:rsid w:val="00CE764D"/>
    <w:rsid w:val="00D0146B"/>
    <w:rsid w:val="00D05CA3"/>
    <w:rsid w:val="00D05D99"/>
    <w:rsid w:val="00D14BE0"/>
    <w:rsid w:val="00D20B8A"/>
    <w:rsid w:val="00D20C9B"/>
    <w:rsid w:val="00D20E98"/>
    <w:rsid w:val="00D26873"/>
    <w:rsid w:val="00D310BE"/>
    <w:rsid w:val="00D35D4F"/>
    <w:rsid w:val="00D369AC"/>
    <w:rsid w:val="00D41948"/>
    <w:rsid w:val="00D510FF"/>
    <w:rsid w:val="00D5160B"/>
    <w:rsid w:val="00D529F4"/>
    <w:rsid w:val="00D54301"/>
    <w:rsid w:val="00D545C6"/>
    <w:rsid w:val="00D608A1"/>
    <w:rsid w:val="00D60F91"/>
    <w:rsid w:val="00D631F1"/>
    <w:rsid w:val="00D67187"/>
    <w:rsid w:val="00D67F60"/>
    <w:rsid w:val="00D71474"/>
    <w:rsid w:val="00D80EA3"/>
    <w:rsid w:val="00D80EE8"/>
    <w:rsid w:val="00DA7D98"/>
    <w:rsid w:val="00DB3850"/>
    <w:rsid w:val="00DB4831"/>
    <w:rsid w:val="00DC138E"/>
    <w:rsid w:val="00DC4A82"/>
    <w:rsid w:val="00DC61C8"/>
    <w:rsid w:val="00DC6592"/>
    <w:rsid w:val="00DC7ECB"/>
    <w:rsid w:val="00DD4582"/>
    <w:rsid w:val="00DD4725"/>
    <w:rsid w:val="00DD6FFF"/>
    <w:rsid w:val="00DD73F0"/>
    <w:rsid w:val="00DE0814"/>
    <w:rsid w:val="00DE262D"/>
    <w:rsid w:val="00DE59AF"/>
    <w:rsid w:val="00E04B31"/>
    <w:rsid w:val="00E07524"/>
    <w:rsid w:val="00E14442"/>
    <w:rsid w:val="00E20373"/>
    <w:rsid w:val="00E21393"/>
    <w:rsid w:val="00E22130"/>
    <w:rsid w:val="00E24BD3"/>
    <w:rsid w:val="00E3165A"/>
    <w:rsid w:val="00E35EC1"/>
    <w:rsid w:val="00E363E1"/>
    <w:rsid w:val="00E36BF2"/>
    <w:rsid w:val="00E45D03"/>
    <w:rsid w:val="00E46096"/>
    <w:rsid w:val="00E532DE"/>
    <w:rsid w:val="00E533A6"/>
    <w:rsid w:val="00E63733"/>
    <w:rsid w:val="00E64F9E"/>
    <w:rsid w:val="00E66912"/>
    <w:rsid w:val="00E70F38"/>
    <w:rsid w:val="00E726AE"/>
    <w:rsid w:val="00E83FB8"/>
    <w:rsid w:val="00E8551B"/>
    <w:rsid w:val="00E85BA2"/>
    <w:rsid w:val="00E86978"/>
    <w:rsid w:val="00E91176"/>
    <w:rsid w:val="00E927DB"/>
    <w:rsid w:val="00E967F0"/>
    <w:rsid w:val="00E96A30"/>
    <w:rsid w:val="00EA1814"/>
    <w:rsid w:val="00EA5FAB"/>
    <w:rsid w:val="00EB0CC4"/>
    <w:rsid w:val="00EB2EA8"/>
    <w:rsid w:val="00EB4D7E"/>
    <w:rsid w:val="00EB5D1D"/>
    <w:rsid w:val="00EC416E"/>
    <w:rsid w:val="00EC58D9"/>
    <w:rsid w:val="00EC7997"/>
    <w:rsid w:val="00ED5E95"/>
    <w:rsid w:val="00EE5B98"/>
    <w:rsid w:val="00EF2D39"/>
    <w:rsid w:val="00EF3249"/>
    <w:rsid w:val="00EF3BFD"/>
    <w:rsid w:val="00EF5F2A"/>
    <w:rsid w:val="00EF6FB3"/>
    <w:rsid w:val="00EF74CE"/>
    <w:rsid w:val="00F0001A"/>
    <w:rsid w:val="00F03456"/>
    <w:rsid w:val="00F063CC"/>
    <w:rsid w:val="00F07ED9"/>
    <w:rsid w:val="00F101AE"/>
    <w:rsid w:val="00F13A0A"/>
    <w:rsid w:val="00F156D6"/>
    <w:rsid w:val="00F210B6"/>
    <w:rsid w:val="00F2138D"/>
    <w:rsid w:val="00F24EC6"/>
    <w:rsid w:val="00F31721"/>
    <w:rsid w:val="00F35FAB"/>
    <w:rsid w:val="00F36ADB"/>
    <w:rsid w:val="00F44742"/>
    <w:rsid w:val="00F468DE"/>
    <w:rsid w:val="00F60CB6"/>
    <w:rsid w:val="00F639B6"/>
    <w:rsid w:val="00F64404"/>
    <w:rsid w:val="00F667F8"/>
    <w:rsid w:val="00F84786"/>
    <w:rsid w:val="00F84C71"/>
    <w:rsid w:val="00F85348"/>
    <w:rsid w:val="00F86892"/>
    <w:rsid w:val="00F9148C"/>
    <w:rsid w:val="00F96B10"/>
    <w:rsid w:val="00FB0100"/>
    <w:rsid w:val="00FB2E1C"/>
    <w:rsid w:val="00FD6221"/>
    <w:rsid w:val="00FD7FC3"/>
    <w:rsid w:val="00FE0521"/>
    <w:rsid w:val="00FE1228"/>
    <w:rsid w:val="00FE1C2D"/>
    <w:rsid w:val="00FE2D08"/>
    <w:rsid w:val="00FF108C"/>
    <w:rsid w:val="00FF2D2D"/>
    <w:rsid w:val="00FF7021"/>
    <w:rsid w:val="00FF7432"/>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34CA9D"/>
  <w15:docId w15:val="{E4FEA87C-ED81-4467-AB2B-26D08A1B9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146B"/>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146B"/>
  </w:style>
  <w:style w:type="paragraph" w:styleId="Footer">
    <w:name w:val="footer"/>
    <w:basedOn w:val="Normal"/>
    <w:link w:val="FooterChar"/>
    <w:uiPriority w:val="99"/>
    <w:unhideWhenUsed/>
    <w:rsid w:val="00D0146B"/>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146B"/>
  </w:style>
  <w:style w:type="character" w:styleId="LineNumber">
    <w:name w:val="line number"/>
    <w:basedOn w:val="DefaultParagraphFont"/>
    <w:uiPriority w:val="99"/>
    <w:semiHidden/>
    <w:unhideWhenUsed/>
    <w:rsid w:val="003E529B"/>
  </w:style>
  <w:style w:type="table" w:styleId="TableGrid">
    <w:name w:val="Table Grid"/>
    <w:basedOn w:val="TableNormal"/>
    <w:uiPriority w:val="59"/>
    <w:rsid w:val="003E5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1Left0cmFirstline0cm1">
    <w:name w:val="Style Style1 + Left:  0 cm First line:  0 cm1"/>
    <w:basedOn w:val="Normal"/>
    <w:rsid w:val="00984E7D"/>
    <w:pPr>
      <w:numPr>
        <w:numId w:val="1"/>
      </w:numPr>
      <w:spacing w:after="0" w:line="240" w:lineRule="auto"/>
    </w:pPr>
    <w:rPr>
      <w:rFonts w:ascii="Times New Roman" w:eastAsia="Times New Roman" w:hAnsi="Times New Roman" w:cs="Times New Roman"/>
      <w:sz w:val="20"/>
      <w:szCs w:val="20"/>
      <w:lang w:val="en-GB"/>
    </w:rPr>
  </w:style>
  <w:style w:type="character" w:customStyle="1" w:styleId="ltcm">
    <w:name w:val="ltcm"/>
    <w:basedOn w:val="DefaultParagraphFont"/>
    <w:rsid w:val="0063752A"/>
    <w:rPr>
      <w:rFonts w:ascii="Aistika" w:hAnsi="Aistika" w:hint="default"/>
      <w:i/>
      <w:iCs/>
      <w:color w:val="808080"/>
    </w:rPr>
  </w:style>
  <w:style w:type="character" w:styleId="CommentReference">
    <w:name w:val="annotation reference"/>
    <w:basedOn w:val="DefaultParagraphFont"/>
    <w:uiPriority w:val="99"/>
    <w:semiHidden/>
    <w:unhideWhenUsed/>
    <w:rsid w:val="00BD024B"/>
    <w:rPr>
      <w:sz w:val="16"/>
      <w:szCs w:val="16"/>
    </w:rPr>
  </w:style>
  <w:style w:type="paragraph" w:styleId="CommentText">
    <w:name w:val="annotation text"/>
    <w:basedOn w:val="Normal"/>
    <w:link w:val="CommentTextChar"/>
    <w:uiPriority w:val="99"/>
    <w:semiHidden/>
    <w:unhideWhenUsed/>
    <w:rsid w:val="00BD024B"/>
    <w:pPr>
      <w:spacing w:line="240" w:lineRule="auto"/>
    </w:pPr>
    <w:rPr>
      <w:sz w:val="20"/>
      <w:szCs w:val="20"/>
    </w:rPr>
  </w:style>
  <w:style w:type="character" w:customStyle="1" w:styleId="CommentTextChar">
    <w:name w:val="Comment Text Char"/>
    <w:basedOn w:val="DefaultParagraphFont"/>
    <w:link w:val="CommentText"/>
    <w:uiPriority w:val="99"/>
    <w:semiHidden/>
    <w:rsid w:val="00BD024B"/>
    <w:rPr>
      <w:sz w:val="20"/>
      <w:szCs w:val="20"/>
    </w:rPr>
  </w:style>
  <w:style w:type="paragraph" w:styleId="BalloonText">
    <w:name w:val="Balloon Text"/>
    <w:basedOn w:val="Normal"/>
    <w:link w:val="BalloonTextChar"/>
    <w:uiPriority w:val="99"/>
    <w:semiHidden/>
    <w:unhideWhenUsed/>
    <w:rsid w:val="00BD0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024B"/>
    <w:rPr>
      <w:rFonts w:ascii="Tahoma" w:hAnsi="Tahoma" w:cs="Tahoma"/>
      <w:sz w:val="16"/>
      <w:szCs w:val="16"/>
    </w:rPr>
  </w:style>
  <w:style w:type="table" w:customStyle="1" w:styleId="Lentelstinklelis12">
    <w:name w:val="Lentelės tinklelis12"/>
    <w:basedOn w:val="TableNormal"/>
    <w:next w:val="TableGrid"/>
    <w:uiPriority w:val="59"/>
    <w:rsid w:val="00F2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4EC6"/>
    <w:pPr>
      <w:ind w:left="720"/>
      <w:contextualSpacing/>
    </w:pPr>
  </w:style>
  <w:style w:type="paragraph" w:styleId="CommentSubject">
    <w:name w:val="annotation subject"/>
    <w:basedOn w:val="CommentText"/>
    <w:next w:val="CommentText"/>
    <w:link w:val="CommentSubjectChar"/>
    <w:uiPriority w:val="99"/>
    <w:semiHidden/>
    <w:unhideWhenUsed/>
    <w:rsid w:val="00711A55"/>
    <w:rPr>
      <w:b/>
      <w:bCs/>
    </w:rPr>
  </w:style>
  <w:style w:type="character" w:customStyle="1" w:styleId="CommentSubjectChar">
    <w:name w:val="Comment Subject Char"/>
    <w:basedOn w:val="CommentTextChar"/>
    <w:link w:val="CommentSubject"/>
    <w:uiPriority w:val="99"/>
    <w:semiHidden/>
    <w:rsid w:val="00711A55"/>
    <w:rPr>
      <w:b/>
      <w:bCs/>
      <w:sz w:val="20"/>
      <w:szCs w:val="20"/>
    </w:rPr>
  </w:style>
  <w:style w:type="character" w:customStyle="1" w:styleId="c04">
    <w:name w:val="c04"/>
    <w:basedOn w:val="DefaultParagraphFont"/>
    <w:rsid w:val="005150C1"/>
    <w:rPr>
      <w:rFonts w:ascii="inherit" w:hAnsi="inherit" w:hint="default"/>
    </w:rPr>
  </w:style>
  <w:style w:type="paragraph" w:styleId="Title">
    <w:name w:val="Title"/>
    <w:basedOn w:val="Normal"/>
    <w:next w:val="Normal"/>
    <w:link w:val="TitleChar"/>
    <w:qFormat/>
    <w:rsid w:val="005778EF"/>
    <w:pPr>
      <w:spacing w:before="240" w:after="60" w:line="240" w:lineRule="auto"/>
    </w:pPr>
    <w:rPr>
      <w:rFonts w:ascii="Arial" w:eastAsia="Times New Roman" w:hAnsi="Arial" w:cs="Arial"/>
      <w:b/>
      <w:bCs/>
      <w:kern w:val="28"/>
      <w:sz w:val="36"/>
      <w:szCs w:val="32"/>
      <w:lang w:val="en-GB" w:eastAsia="sv-SE"/>
    </w:rPr>
  </w:style>
  <w:style w:type="character" w:customStyle="1" w:styleId="TitleChar">
    <w:name w:val="Title Char"/>
    <w:basedOn w:val="DefaultParagraphFont"/>
    <w:link w:val="Title"/>
    <w:rsid w:val="005778EF"/>
    <w:rPr>
      <w:rFonts w:ascii="Arial" w:eastAsia="Times New Roman" w:hAnsi="Arial" w:cs="Arial"/>
      <w:b/>
      <w:bCs/>
      <w:kern w:val="28"/>
      <w:sz w:val="36"/>
      <w:szCs w:val="32"/>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15502">
      <w:bodyDiv w:val="1"/>
      <w:marLeft w:val="0"/>
      <w:marRight w:val="0"/>
      <w:marTop w:val="0"/>
      <w:marBottom w:val="0"/>
      <w:divBdr>
        <w:top w:val="none" w:sz="0" w:space="0" w:color="auto"/>
        <w:left w:val="none" w:sz="0" w:space="0" w:color="auto"/>
        <w:bottom w:val="none" w:sz="0" w:space="0" w:color="auto"/>
        <w:right w:val="none" w:sz="0" w:space="0" w:color="auto"/>
      </w:divBdr>
    </w:div>
    <w:div w:id="136341457">
      <w:bodyDiv w:val="1"/>
      <w:marLeft w:val="0"/>
      <w:marRight w:val="0"/>
      <w:marTop w:val="0"/>
      <w:marBottom w:val="0"/>
      <w:divBdr>
        <w:top w:val="none" w:sz="0" w:space="0" w:color="auto"/>
        <w:left w:val="none" w:sz="0" w:space="0" w:color="auto"/>
        <w:bottom w:val="none" w:sz="0" w:space="0" w:color="auto"/>
        <w:right w:val="none" w:sz="0" w:space="0" w:color="auto"/>
      </w:divBdr>
    </w:div>
    <w:div w:id="146165839">
      <w:bodyDiv w:val="1"/>
      <w:marLeft w:val="0"/>
      <w:marRight w:val="0"/>
      <w:marTop w:val="0"/>
      <w:marBottom w:val="0"/>
      <w:divBdr>
        <w:top w:val="none" w:sz="0" w:space="0" w:color="auto"/>
        <w:left w:val="none" w:sz="0" w:space="0" w:color="auto"/>
        <w:bottom w:val="none" w:sz="0" w:space="0" w:color="auto"/>
        <w:right w:val="none" w:sz="0" w:space="0" w:color="auto"/>
      </w:divBdr>
      <w:divsChild>
        <w:div w:id="2110350867">
          <w:marLeft w:val="0"/>
          <w:marRight w:val="0"/>
          <w:marTop w:val="0"/>
          <w:marBottom w:val="0"/>
          <w:divBdr>
            <w:top w:val="none" w:sz="0" w:space="0" w:color="auto"/>
            <w:left w:val="none" w:sz="0" w:space="0" w:color="auto"/>
            <w:bottom w:val="none" w:sz="0" w:space="0" w:color="auto"/>
            <w:right w:val="none" w:sz="0" w:space="0" w:color="auto"/>
          </w:divBdr>
          <w:divsChild>
            <w:div w:id="245383886">
              <w:marLeft w:val="0"/>
              <w:marRight w:val="0"/>
              <w:marTop w:val="0"/>
              <w:marBottom w:val="0"/>
              <w:divBdr>
                <w:top w:val="none" w:sz="0" w:space="0" w:color="auto"/>
                <w:left w:val="none" w:sz="0" w:space="0" w:color="auto"/>
                <w:bottom w:val="none" w:sz="0" w:space="0" w:color="auto"/>
                <w:right w:val="none" w:sz="0" w:space="0" w:color="auto"/>
              </w:divBdr>
              <w:divsChild>
                <w:div w:id="2139448728">
                  <w:marLeft w:val="0"/>
                  <w:marRight w:val="0"/>
                  <w:marTop w:val="0"/>
                  <w:marBottom w:val="0"/>
                  <w:divBdr>
                    <w:top w:val="none" w:sz="0" w:space="0" w:color="auto"/>
                    <w:left w:val="none" w:sz="0" w:space="0" w:color="auto"/>
                    <w:bottom w:val="none" w:sz="0" w:space="0" w:color="auto"/>
                    <w:right w:val="none" w:sz="0" w:space="0" w:color="auto"/>
                  </w:divBdr>
                  <w:divsChild>
                    <w:div w:id="1208760270">
                      <w:marLeft w:val="0"/>
                      <w:marRight w:val="0"/>
                      <w:marTop w:val="45"/>
                      <w:marBottom w:val="0"/>
                      <w:divBdr>
                        <w:top w:val="none" w:sz="0" w:space="0" w:color="auto"/>
                        <w:left w:val="none" w:sz="0" w:space="0" w:color="auto"/>
                        <w:bottom w:val="none" w:sz="0" w:space="0" w:color="auto"/>
                        <w:right w:val="none" w:sz="0" w:space="0" w:color="auto"/>
                      </w:divBdr>
                      <w:divsChild>
                        <w:div w:id="918751214">
                          <w:marLeft w:val="0"/>
                          <w:marRight w:val="0"/>
                          <w:marTop w:val="0"/>
                          <w:marBottom w:val="0"/>
                          <w:divBdr>
                            <w:top w:val="none" w:sz="0" w:space="0" w:color="auto"/>
                            <w:left w:val="none" w:sz="0" w:space="0" w:color="auto"/>
                            <w:bottom w:val="none" w:sz="0" w:space="0" w:color="auto"/>
                            <w:right w:val="none" w:sz="0" w:space="0" w:color="auto"/>
                          </w:divBdr>
                          <w:divsChild>
                            <w:div w:id="1815564198">
                              <w:marLeft w:val="2070"/>
                              <w:marRight w:val="3960"/>
                              <w:marTop w:val="0"/>
                              <w:marBottom w:val="0"/>
                              <w:divBdr>
                                <w:top w:val="none" w:sz="0" w:space="0" w:color="auto"/>
                                <w:left w:val="none" w:sz="0" w:space="0" w:color="auto"/>
                                <w:bottom w:val="none" w:sz="0" w:space="0" w:color="auto"/>
                                <w:right w:val="none" w:sz="0" w:space="0" w:color="auto"/>
                              </w:divBdr>
                              <w:divsChild>
                                <w:div w:id="660819396">
                                  <w:marLeft w:val="0"/>
                                  <w:marRight w:val="0"/>
                                  <w:marTop w:val="0"/>
                                  <w:marBottom w:val="0"/>
                                  <w:divBdr>
                                    <w:top w:val="none" w:sz="0" w:space="0" w:color="auto"/>
                                    <w:left w:val="none" w:sz="0" w:space="0" w:color="auto"/>
                                    <w:bottom w:val="none" w:sz="0" w:space="0" w:color="auto"/>
                                    <w:right w:val="none" w:sz="0" w:space="0" w:color="auto"/>
                                  </w:divBdr>
                                  <w:divsChild>
                                    <w:div w:id="528832989">
                                      <w:marLeft w:val="0"/>
                                      <w:marRight w:val="0"/>
                                      <w:marTop w:val="0"/>
                                      <w:marBottom w:val="0"/>
                                      <w:divBdr>
                                        <w:top w:val="none" w:sz="0" w:space="0" w:color="auto"/>
                                        <w:left w:val="none" w:sz="0" w:space="0" w:color="auto"/>
                                        <w:bottom w:val="none" w:sz="0" w:space="0" w:color="auto"/>
                                        <w:right w:val="none" w:sz="0" w:space="0" w:color="auto"/>
                                      </w:divBdr>
                                      <w:divsChild>
                                        <w:div w:id="1878279664">
                                          <w:marLeft w:val="0"/>
                                          <w:marRight w:val="0"/>
                                          <w:marTop w:val="0"/>
                                          <w:marBottom w:val="0"/>
                                          <w:divBdr>
                                            <w:top w:val="none" w:sz="0" w:space="0" w:color="auto"/>
                                            <w:left w:val="none" w:sz="0" w:space="0" w:color="auto"/>
                                            <w:bottom w:val="none" w:sz="0" w:space="0" w:color="auto"/>
                                            <w:right w:val="none" w:sz="0" w:space="0" w:color="auto"/>
                                          </w:divBdr>
                                          <w:divsChild>
                                            <w:div w:id="2143190788">
                                              <w:marLeft w:val="0"/>
                                              <w:marRight w:val="0"/>
                                              <w:marTop w:val="90"/>
                                              <w:marBottom w:val="0"/>
                                              <w:divBdr>
                                                <w:top w:val="none" w:sz="0" w:space="0" w:color="auto"/>
                                                <w:left w:val="none" w:sz="0" w:space="0" w:color="auto"/>
                                                <w:bottom w:val="none" w:sz="0" w:space="0" w:color="auto"/>
                                                <w:right w:val="none" w:sz="0" w:space="0" w:color="auto"/>
                                              </w:divBdr>
                                              <w:divsChild>
                                                <w:div w:id="1260529453">
                                                  <w:marLeft w:val="0"/>
                                                  <w:marRight w:val="0"/>
                                                  <w:marTop w:val="0"/>
                                                  <w:marBottom w:val="0"/>
                                                  <w:divBdr>
                                                    <w:top w:val="none" w:sz="0" w:space="0" w:color="auto"/>
                                                    <w:left w:val="none" w:sz="0" w:space="0" w:color="auto"/>
                                                    <w:bottom w:val="none" w:sz="0" w:space="0" w:color="auto"/>
                                                    <w:right w:val="none" w:sz="0" w:space="0" w:color="auto"/>
                                                  </w:divBdr>
                                                  <w:divsChild>
                                                    <w:div w:id="214859420">
                                                      <w:marLeft w:val="0"/>
                                                      <w:marRight w:val="0"/>
                                                      <w:marTop w:val="0"/>
                                                      <w:marBottom w:val="0"/>
                                                      <w:divBdr>
                                                        <w:top w:val="none" w:sz="0" w:space="0" w:color="auto"/>
                                                        <w:left w:val="none" w:sz="0" w:space="0" w:color="auto"/>
                                                        <w:bottom w:val="none" w:sz="0" w:space="0" w:color="auto"/>
                                                        <w:right w:val="none" w:sz="0" w:space="0" w:color="auto"/>
                                                      </w:divBdr>
                                                      <w:divsChild>
                                                        <w:div w:id="135268683">
                                                          <w:marLeft w:val="0"/>
                                                          <w:marRight w:val="0"/>
                                                          <w:marTop w:val="0"/>
                                                          <w:marBottom w:val="390"/>
                                                          <w:divBdr>
                                                            <w:top w:val="none" w:sz="0" w:space="0" w:color="auto"/>
                                                            <w:left w:val="none" w:sz="0" w:space="0" w:color="auto"/>
                                                            <w:bottom w:val="none" w:sz="0" w:space="0" w:color="auto"/>
                                                            <w:right w:val="none" w:sz="0" w:space="0" w:color="auto"/>
                                                          </w:divBdr>
                                                          <w:divsChild>
                                                            <w:div w:id="1955594400">
                                                              <w:marLeft w:val="0"/>
                                                              <w:marRight w:val="0"/>
                                                              <w:marTop w:val="0"/>
                                                              <w:marBottom w:val="0"/>
                                                              <w:divBdr>
                                                                <w:top w:val="none" w:sz="0" w:space="0" w:color="auto"/>
                                                                <w:left w:val="none" w:sz="0" w:space="0" w:color="auto"/>
                                                                <w:bottom w:val="none" w:sz="0" w:space="0" w:color="auto"/>
                                                                <w:right w:val="none" w:sz="0" w:space="0" w:color="auto"/>
                                                              </w:divBdr>
                                                              <w:divsChild>
                                                                <w:div w:id="1307783144">
                                                                  <w:marLeft w:val="0"/>
                                                                  <w:marRight w:val="0"/>
                                                                  <w:marTop w:val="0"/>
                                                                  <w:marBottom w:val="0"/>
                                                                  <w:divBdr>
                                                                    <w:top w:val="none" w:sz="0" w:space="0" w:color="auto"/>
                                                                    <w:left w:val="none" w:sz="0" w:space="0" w:color="auto"/>
                                                                    <w:bottom w:val="none" w:sz="0" w:space="0" w:color="auto"/>
                                                                    <w:right w:val="none" w:sz="0" w:space="0" w:color="auto"/>
                                                                  </w:divBdr>
                                                                  <w:divsChild>
                                                                    <w:div w:id="901020302">
                                                                      <w:marLeft w:val="0"/>
                                                                      <w:marRight w:val="0"/>
                                                                      <w:marTop w:val="0"/>
                                                                      <w:marBottom w:val="0"/>
                                                                      <w:divBdr>
                                                                        <w:top w:val="none" w:sz="0" w:space="0" w:color="auto"/>
                                                                        <w:left w:val="none" w:sz="0" w:space="0" w:color="auto"/>
                                                                        <w:bottom w:val="none" w:sz="0" w:space="0" w:color="auto"/>
                                                                        <w:right w:val="none" w:sz="0" w:space="0" w:color="auto"/>
                                                                      </w:divBdr>
                                                                      <w:divsChild>
                                                                        <w:div w:id="1721592861">
                                                                          <w:marLeft w:val="0"/>
                                                                          <w:marRight w:val="0"/>
                                                                          <w:marTop w:val="0"/>
                                                                          <w:marBottom w:val="0"/>
                                                                          <w:divBdr>
                                                                            <w:top w:val="none" w:sz="0" w:space="0" w:color="auto"/>
                                                                            <w:left w:val="none" w:sz="0" w:space="0" w:color="auto"/>
                                                                            <w:bottom w:val="none" w:sz="0" w:space="0" w:color="auto"/>
                                                                            <w:right w:val="none" w:sz="0" w:space="0" w:color="auto"/>
                                                                          </w:divBdr>
                                                                          <w:divsChild>
                                                                            <w:div w:id="1221214962">
                                                                              <w:marLeft w:val="0"/>
                                                                              <w:marRight w:val="0"/>
                                                                              <w:marTop w:val="0"/>
                                                                              <w:marBottom w:val="0"/>
                                                                              <w:divBdr>
                                                                                <w:top w:val="none" w:sz="0" w:space="0" w:color="auto"/>
                                                                                <w:left w:val="none" w:sz="0" w:space="0" w:color="auto"/>
                                                                                <w:bottom w:val="none" w:sz="0" w:space="0" w:color="auto"/>
                                                                                <w:right w:val="none" w:sz="0" w:space="0" w:color="auto"/>
                                                                              </w:divBdr>
                                                                              <w:divsChild>
                                                                                <w:div w:id="156459450">
                                                                                  <w:marLeft w:val="0"/>
                                                                                  <w:marRight w:val="0"/>
                                                                                  <w:marTop w:val="0"/>
                                                                                  <w:marBottom w:val="0"/>
                                                                                  <w:divBdr>
                                                                                    <w:top w:val="none" w:sz="0" w:space="0" w:color="auto"/>
                                                                                    <w:left w:val="none" w:sz="0" w:space="0" w:color="auto"/>
                                                                                    <w:bottom w:val="none" w:sz="0" w:space="0" w:color="auto"/>
                                                                                    <w:right w:val="none" w:sz="0" w:space="0" w:color="auto"/>
                                                                                  </w:divBdr>
                                                                                  <w:divsChild>
                                                                                    <w:div w:id="1183979745">
                                                                                      <w:marLeft w:val="0"/>
                                                                                      <w:marRight w:val="0"/>
                                                                                      <w:marTop w:val="0"/>
                                                                                      <w:marBottom w:val="0"/>
                                                                                      <w:divBdr>
                                                                                        <w:top w:val="none" w:sz="0" w:space="0" w:color="auto"/>
                                                                                        <w:left w:val="none" w:sz="0" w:space="0" w:color="auto"/>
                                                                                        <w:bottom w:val="none" w:sz="0" w:space="0" w:color="auto"/>
                                                                                        <w:right w:val="none" w:sz="0" w:space="0" w:color="auto"/>
                                                                                      </w:divBdr>
                                                                                      <w:divsChild>
                                                                                        <w:div w:id="7624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2522764">
      <w:bodyDiv w:val="1"/>
      <w:marLeft w:val="0"/>
      <w:marRight w:val="0"/>
      <w:marTop w:val="0"/>
      <w:marBottom w:val="0"/>
      <w:divBdr>
        <w:top w:val="none" w:sz="0" w:space="0" w:color="auto"/>
        <w:left w:val="none" w:sz="0" w:space="0" w:color="auto"/>
        <w:bottom w:val="none" w:sz="0" w:space="0" w:color="auto"/>
        <w:right w:val="none" w:sz="0" w:space="0" w:color="auto"/>
      </w:divBdr>
    </w:div>
    <w:div w:id="447510811">
      <w:bodyDiv w:val="1"/>
      <w:marLeft w:val="0"/>
      <w:marRight w:val="0"/>
      <w:marTop w:val="0"/>
      <w:marBottom w:val="0"/>
      <w:divBdr>
        <w:top w:val="none" w:sz="0" w:space="0" w:color="auto"/>
        <w:left w:val="none" w:sz="0" w:space="0" w:color="auto"/>
        <w:bottom w:val="none" w:sz="0" w:space="0" w:color="auto"/>
        <w:right w:val="none" w:sz="0" w:space="0" w:color="auto"/>
      </w:divBdr>
      <w:divsChild>
        <w:div w:id="1730303193">
          <w:marLeft w:val="0"/>
          <w:marRight w:val="0"/>
          <w:marTop w:val="0"/>
          <w:marBottom w:val="0"/>
          <w:divBdr>
            <w:top w:val="none" w:sz="0" w:space="0" w:color="auto"/>
            <w:left w:val="none" w:sz="0" w:space="0" w:color="auto"/>
            <w:bottom w:val="none" w:sz="0" w:space="0" w:color="auto"/>
            <w:right w:val="none" w:sz="0" w:space="0" w:color="auto"/>
          </w:divBdr>
          <w:divsChild>
            <w:div w:id="1756631828">
              <w:marLeft w:val="0"/>
              <w:marRight w:val="0"/>
              <w:marTop w:val="0"/>
              <w:marBottom w:val="0"/>
              <w:divBdr>
                <w:top w:val="none" w:sz="0" w:space="0" w:color="auto"/>
                <w:left w:val="none" w:sz="0" w:space="0" w:color="auto"/>
                <w:bottom w:val="none" w:sz="0" w:space="0" w:color="auto"/>
                <w:right w:val="none" w:sz="0" w:space="0" w:color="auto"/>
              </w:divBdr>
              <w:divsChild>
                <w:div w:id="305935350">
                  <w:marLeft w:val="0"/>
                  <w:marRight w:val="0"/>
                  <w:marTop w:val="0"/>
                  <w:marBottom w:val="0"/>
                  <w:divBdr>
                    <w:top w:val="none" w:sz="0" w:space="0" w:color="auto"/>
                    <w:left w:val="none" w:sz="0" w:space="0" w:color="auto"/>
                    <w:bottom w:val="none" w:sz="0" w:space="0" w:color="auto"/>
                    <w:right w:val="none" w:sz="0" w:space="0" w:color="auto"/>
                  </w:divBdr>
                  <w:divsChild>
                    <w:div w:id="1214735394">
                      <w:marLeft w:val="0"/>
                      <w:marRight w:val="0"/>
                      <w:marTop w:val="45"/>
                      <w:marBottom w:val="0"/>
                      <w:divBdr>
                        <w:top w:val="none" w:sz="0" w:space="0" w:color="auto"/>
                        <w:left w:val="none" w:sz="0" w:space="0" w:color="auto"/>
                        <w:bottom w:val="none" w:sz="0" w:space="0" w:color="auto"/>
                        <w:right w:val="none" w:sz="0" w:space="0" w:color="auto"/>
                      </w:divBdr>
                      <w:divsChild>
                        <w:div w:id="1945919199">
                          <w:marLeft w:val="0"/>
                          <w:marRight w:val="0"/>
                          <w:marTop w:val="0"/>
                          <w:marBottom w:val="0"/>
                          <w:divBdr>
                            <w:top w:val="none" w:sz="0" w:space="0" w:color="auto"/>
                            <w:left w:val="none" w:sz="0" w:space="0" w:color="auto"/>
                            <w:bottom w:val="none" w:sz="0" w:space="0" w:color="auto"/>
                            <w:right w:val="none" w:sz="0" w:space="0" w:color="auto"/>
                          </w:divBdr>
                          <w:divsChild>
                            <w:div w:id="1583680002">
                              <w:marLeft w:val="2070"/>
                              <w:marRight w:val="3960"/>
                              <w:marTop w:val="0"/>
                              <w:marBottom w:val="0"/>
                              <w:divBdr>
                                <w:top w:val="none" w:sz="0" w:space="0" w:color="auto"/>
                                <w:left w:val="none" w:sz="0" w:space="0" w:color="auto"/>
                                <w:bottom w:val="none" w:sz="0" w:space="0" w:color="auto"/>
                                <w:right w:val="none" w:sz="0" w:space="0" w:color="auto"/>
                              </w:divBdr>
                              <w:divsChild>
                                <w:div w:id="1006053875">
                                  <w:marLeft w:val="0"/>
                                  <w:marRight w:val="0"/>
                                  <w:marTop w:val="0"/>
                                  <w:marBottom w:val="0"/>
                                  <w:divBdr>
                                    <w:top w:val="none" w:sz="0" w:space="0" w:color="auto"/>
                                    <w:left w:val="none" w:sz="0" w:space="0" w:color="auto"/>
                                    <w:bottom w:val="none" w:sz="0" w:space="0" w:color="auto"/>
                                    <w:right w:val="none" w:sz="0" w:space="0" w:color="auto"/>
                                  </w:divBdr>
                                  <w:divsChild>
                                    <w:div w:id="547844365">
                                      <w:marLeft w:val="0"/>
                                      <w:marRight w:val="0"/>
                                      <w:marTop w:val="0"/>
                                      <w:marBottom w:val="0"/>
                                      <w:divBdr>
                                        <w:top w:val="none" w:sz="0" w:space="0" w:color="auto"/>
                                        <w:left w:val="none" w:sz="0" w:space="0" w:color="auto"/>
                                        <w:bottom w:val="none" w:sz="0" w:space="0" w:color="auto"/>
                                        <w:right w:val="none" w:sz="0" w:space="0" w:color="auto"/>
                                      </w:divBdr>
                                      <w:divsChild>
                                        <w:div w:id="643856166">
                                          <w:marLeft w:val="0"/>
                                          <w:marRight w:val="0"/>
                                          <w:marTop w:val="0"/>
                                          <w:marBottom w:val="0"/>
                                          <w:divBdr>
                                            <w:top w:val="none" w:sz="0" w:space="0" w:color="auto"/>
                                            <w:left w:val="none" w:sz="0" w:space="0" w:color="auto"/>
                                            <w:bottom w:val="none" w:sz="0" w:space="0" w:color="auto"/>
                                            <w:right w:val="none" w:sz="0" w:space="0" w:color="auto"/>
                                          </w:divBdr>
                                          <w:divsChild>
                                            <w:div w:id="890580059">
                                              <w:marLeft w:val="0"/>
                                              <w:marRight w:val="0"/>
                                              <w:marTop w:val="90"/>
                                              <w:marBottom w:val="0"/>
                                              <w:divBdr>
                                                <w:top w:val="none" w:sz="0" w:space="0" w:color="auto"/>
                                                <w:left w:val="none" w:sz="0" w:space="0" w:color="auto"/>
                                                <w:bottom w:val="none" w:sz="0" w:space="0" w:color="auto"/>
                                                <w:right w:val="none" w:sz="0" w:space="0" w:color="auto"/>
                                              </w:divBdr>
                                              <w:divsChild>
                                                <w:div w:id="1856848832">
                                                  <w:marLeft w:val="0"/>
                                                  <w:marRight w:val="0"/>
                                                  <w:marTop w:val="0"/>
                                                  <w:marBottom w:val="0"/>
                                                  <w:divBdr>
                                                    <w:top w:val="none" w:sz="0" w:space="0" w:color="auto"/>
                                                    <w:left w:val="none" w:sz="0" w:space="0" w:color="auto"/>
                                                    <w:bottom w:val="none" w:sz="0" w:space="0" w:color="auto"/>
                                                    <w:right w:val="none" w:sz="0" w:space="0" w:color="auto"/>
                                                  </w:divBdr>
                                                  <w:divsChild>
                                                    <w:div w:id="60643053">
                                                      <w:marLeft w:val="0"/>
                                                      <w:marRight w:val="0"/>
                                                      <w:marTop w:val="0"/>
                                                      <w:marBottom w:val="0"/>
                                                      <w:divBdr>
                                                        <w:top w:val="none" w:sz="0" w:space="0" w:color="auto"/>
                                                        <w:left w:val="none" w:sz="0" w:space="0" w:color="auto"/>
                                                        <w:bottom w:val="none" w:sz="0" w:space="0" w:color="auto"/>
                                                        <w:right w:val="none" w:sz="0" w:space="0" w:color="auto"/>
                                                      </w:divBdr>
                                                      <w:divsChild>
                                                        <w:div w:id="2035768673">
                                                          <w:marLeft w:val="0"/>
                                                          <w:marRight w:val="0"/>
                                                          <w:marTop w:val="0"/>
                                                          <w:marBottom w:val="390"/>
                                                          <w:divBdr>
                                                            <w:top w:val="none" w:sz="0" w:space="0" w:color="auto"/>
                                                            <w:left w:val="none" w:sz="0" w:space="0" w:color="auto"/>
                                                            <w:bottom w:val="none" w:sz="0" w:space="0" w:color="auto"/>
                                                            <w:right w:val="none" w:sz="0" w:space="0" w:color="auto"/>
                                                          </w:divBdr>
                                                          <w:divsChild>
                                                            <w:div w:id="1163933686">
                                                              <w:marLeft w:val="0"/>
                                                              <w:marRight w:val="0"/>
                                                              <w:marTop w:val="0"/>
                                                              <w:marBottom w:val="0"/>
                                                              <w:divBdr>
                                                                <w:top w:val="none" w:sz="0" w:space="0" w:color="auto"/>
                                                                <w:left w:val="none" w:sz="0" w:space="0" w:color="auto"/>
                                                                <w:bottom w:val="none" w:sz="0" w:space="0" w:color="auto"/>
                                                                <w:right w:val="none" w:sz="0" w:space="0" w:color="auto"/>
                                                              </w:divBdr>
                                                              <w:divsChild>
                                                                <w:div w:id="1359350960">
                                                                  <w:marLeft w:val="0"/>
                                                                  <w:marRight w:val="0"/>
                                                                  <w:marTop w:val="0"/>
                                                                  <w:marBottom w:val="0"/>
                                                                  <w:divBdr>
                                                                    <w:top w:val="none" w:sz="0" w:space="0" w:color="auto"/>
                                                                    <w:left w:val="none" w:sz="0" w:space="0" w:color="auto"/>
                                                                    <w:bottom w:val="none" w:sz="0" w:space="0" w:color="auto"/>
                                                                    <w:right w:val="none" w:sz="0" w:space="0" w:color="auto"/>
                                                                  </w:divBdr>
                                                                  <w:divsChild>
                                                                    <w:div w:id="2135714692">
                                                                      <w:marLeft w:val="0"/>
                                                                      <w:marRight w:val="0"/>
                                                                      <w:marTop w:val="0"/>
                                                                      <w:marBottom w:val="0"/>
                                                                      <w:divBdr>
                                                                        <w:top w:val="none" w:sz="0" w:space="0" w:color="auto"/>
                                                                        <w:left w:val="none" w:sz="0" w:space="0" w:color="auto"/>
                                                                        <w:bottom w:val="none" w:sz="0" w:space="0" w:color="auto"/>
                                                                        <w:right w:val="none" w:sz="0" w:space="0" w:color="auto"/>
                                                                      </w:divBdr>
                                                                      <w:divsChild>
                                                                        <w:div w:id="524834352">
                                                                          <w:marLeft w:val="0"/>
                                                                          <w:marRight w:val="0"/>
                                                                          <w:marTop w:val="0"/>
                                                                          <w:marBottom w:val="0"/>
                                                                          <w:divBdr>
                                                                            <w:top w:val="none" w:sz="0" w:space="0" w:color="auto"/>
                                                                            <w:left w:val="none" w:sz="0" w:space="0" w:color="auto"/>
                                                                            <w:bottom w:val="none" w:sz="0" w:space="0" w:color="auto"/>
                                                                            <w:right w:val="none" w:sz="0" w:space="0" w:color="auto"/>
                                                                          </w:divBdr>
                                                                          <w:divsChild>
                                                                            <w:div w:id="1192306228">
                                                                              <w:marLeft w:val="0"/>
                                                                              <w:marRight w:val="0"/>
                                                                              <w:marTop w:val="0"/>
                                                                              <w:marBottom w:val="0"/>
                                                                              <w:divBdr>
                                                                                <w:top w:val="none" w:sz="0" w:space="0" w:color="auto"/>
                                                                                <w:left w:val="none" w:sz="0" w:space="0" w:color="auto"/>
                                                                                <w:bottom w:val="none" w:sz="0" w:space="0" w:color="auto"/>
                                                                                <w:right w:val="none" w:sz="0" w:space="0" w:color="auto"/>
                                                                              </w:divBdr>
                                                                              <w:divsChild>
                                                                                <w:div w:id="1288316782">
                                                                                  <w:marLeft w:val="0"/>
                                                                                  <w:marRight w:val="0"/>
                                                                                  <w:marTop w:val="0"/>
                                                                                  <w:marBottom w:val="0"/>
                                                                                  <w:divBdr>
                                                                                    <w:top w:val="none" w:sz="0" w:space="0" w:color="auto"/>
                                                                                    <w:left w:val="none" w:sz="0" w:space="0" w:color="auto"/>
                                                                                    <w:bottom w:val="none" w:sz="0" w:space="0" w:color="auto"/>
                                                                                    <w:right w:val="none" w:sz="0" w:space="0" w:color="auto"/>
                                                                                  </w:divBdr>
                                                                                  <w:divsChild>
                                                                                    <w:div w:id="1282608441">
                                                                                      <w:marLeft w:val="0"/>
                                                                                      <w:marRight w:val="0"/>
                                                                                      <w:marTop w:val="0"/>
                                                                                      <w:marBottom w:val="0"/>
                                                                                      <w:divBdr>
                                                                                        <w:top w:val="none" w:sz="0" w:space="0" w:color="auto"/>
                                                                                        <w:left w:val="none" w:sz="0" w:space="0" w:color="auto"/>
                                                                                        <w:bottom w:val="none" w:sz="0" w:space="0" w:color="auto"/>
                                                                                        <w:right w:val="none" w:sz="0" w:space="0" w:color="auto"/>
                                                                                      </w:divBdr>
                                                                                      <w:divsChild>
                                                                                        <w:div w:id="135688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9531831">
      <w:bodyDiv w:val="1"/>
      <w:marLeft w:val="0"/>
      <w:marRight w:val="0"/>
      <w:marTop w:val="0"/>
      <w:marBottom w:val="0"/>
      <w:divBdr>
        <w:top w:val="none" w:sz="0" w:space="0" w:color="auto"/>
        <w:left w:val="none" w:sz="0" w:space="0" w:color="auto"/>
        <w:bottom w:val="none" w:sz="0" w:space="0" w:color="auto"/>
        <w:right w:val="none" w:sz="0" w:space="0" w:color="auto"/>
      </w:divBdr>
    </w:div>
    <w:div w:id="990254267">
      <w:bodyDiv w:val="1"/>
      <w:marLeft w:val="0"/>
      <w:marRight w:val="0"/>
      <w:marTop w:val="0"/>
      <w:marBottom w:val="0"/>
      <w:divBdr>
        <w:top w:val="none" w:sz="0" w:space="0" w:color="auto"/>
        <w:left w:val="none" w:sz="0" w:space="0" w:color="auto"/>
        <w:bottom w:val="none" w:sz="0" w:space="0" w:color="auto"/>
        <w:right w:val="none" w:sz="0" w:space="0" w:color="auto"/>
      </w:divBdr>
    </w:div>
    <w:div w:id="1303272523">
      <w:bodyDiv w:val="1"/>
      <w:marLeft w:val="0"/>
      <w:marRight w:val="0"/>
      <w:marTop w:val="0"/>
      <w:marBottom w:val="0"/>
      <w:divBdr>
        <w:top w:val="none" w:sz="0" w:space="0" w:color="auto"/>
        <w:left w:val="none" w:sz="0" w:space="0" w:color="auto"/>
        <w:bottom w:val="none" w:sz="0" w:space="0" w:color="auto"/>
        <w:right w:val="none" w:sz="0" w:space="0" w:color="auto"/>
      </w:divBdr>
    </w:div>
    <w:div w:id="1312710952">
      <w:bodyDiv w:val="1"/>
      <w:marLeft w:val="0"/>
      <w:marRight w:val="0"/>
      <w:marTop w:val="0"/>
      <w:marBottom w:val="0"/>
      <w:divBdr>
        <w:top w:val="none" w:sz="0" w:space="0" w:color="auto"/>
        <w:left w:val="none" w:sz="0" w:space="0" w:color="auto"/>
        <w:bottom w:val="none" w:sz="0" w:space="0" w:color="auto"/>
        <w:right w:val="none" w:sz="0" w:space="0" w:color="auto"/>
      </w:divBdr>
    </w:div>
    <w:div w:id="1752312889">
      <w:bodyDiv w:val="1"/>
      <w:marLeft w:val="0"/>
      <w:marRight w:val="0"/>
      <w:marTop w:val="0"/>
      <w:marBottom w:val="0"/>
      <w:divBdr>
        <w:top w:val="none" w:sz="0" w:space="0" w:color="auto"/>
        <w:left w:val="none" w:sz="0" w:space="0" w:color="auto"/>
        <w:bottom w:val="none" w:sz="0" w:space="0" w:color="auto"/>
        <w:right w:val="none" w:sz="0" w:space="0" w:color="auto"/>
      </w:divBdr>
    </w:div>
    <w:div w:id="199722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E0BA8-0151-4CBD-B99A-FCB6201B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6137</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Arūnas Valatka</cp:lastModifiedBy>
  <cp:revision>3</cp:revision>
  <cp:lastPrinted>2017-03-15T10:03:00Z</cp:lastPrinted>
  <dcterms:created xsi:type="dcterms:W3CDTF">2026-06-26T10:38:00Z</dcterms:created>
  <dcterms:modified xsi:type="dcterms:W3CDTF">2026-06-26T10:47:00Z</dcterms:modified>
</cp:coreProperties>
</file>